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:rsidR="00C44DFD" w:rsidRPr="0021084B" w:rsidRDefault="0021084B" w:rsidP="0021084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br/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uchwały Nr </w:t>
      </w:r>
      <w:r w:rsidR="00FA43A2" w:rsidRP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XXV/129/16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 Miejskiej</w:t>
      </w:r>
      <w:r w:rsidR="00FA7CF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Barwicach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29 listopada 2016 </w:t>
      </w:r>
      <w:r w:rsidR="00FA7CF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sprawie przyj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ęcia programu współpracy na 2017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oraz art.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13 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stawy </w:t>
      </w:r>
      <w:r w:rsidR="00FA7CF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24 kwietnia 2003 r. 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działalności pożytku publicznego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wolontariacie (Dz. U. z 2014r. poz.1118 z późn zm.) </w:t>
      </w:r>
    </w:p>
    <w:p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201</w:t>
      </w:r>
      <w:r w:rsidR="00FA43A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7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:rsidR="00C44DFD" w:rsidRPr="00A55F1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FA43A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2017</w:t>
      </w:r>
    </w:p>
    <w:p w:rsidR="00C44DFD" w:rsidRPr="004B682D" w:rsidRDefault="00C44DFD" w:rsidP="00A55F1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D7159B" w:rsidRDefault="00D7159B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1.Przedmiotem konkursu jest powierzenie realizacji zadań publicznych z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zakresu: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</w:p>
    <w:p w:rsidR="00D7159B" w:rsidRDefault="00D7159B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a)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edukacji publicznej - organizacja i koordynacja gminnych przedsięwzięć edukacyjnych 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oświatowych organizowanych dla dzieci, młodzieży i osób dorosłych oraz innych imprez </w:t>
      </w:r>
      <w:r w:rsidR="001D6D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</w:t>
      </w:r>
      <w:r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charakterze edukacyjnym, </w:t>
      </w:r>
    </w:p>
    <w:p w:rsidR="001D6DA2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D7159B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 -organizacja i koordynacja gminnych przedsięwzięć kulturalnych organizowanych dl</w:t>
      </w:r>
      <w:r w:rsid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dzieci, młodzieży i dorosłych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przeglądów, plenerów artystycznych i konkursów o charakterze kulturalnym,    </w:t>
      </w:r>
    </w:p>
    <w:p w:rsidR="001D6DA2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D6DA2" w:rsidRPr="00D7159B" w:rsidRDefault="001D6DA2" w:rsidP="00D715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c) </w:t>
      </w:r>
      <w:r w:rsidR="00D7159B" w:rsidRPr="00D715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 fizycznej i turystyki:</w:t>
      </w:r>
    </w:p>
    <w:p w:rsidR="00FA43A2" w:rsidRDefault="00D7159B" w:rsidP="001D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w</w:t>
      </w:r>
      <w:r w:rsidRPr="00932B77">
        <w:rPr>
          <w:rFonts w:ascii="Times New Roman" w:hAnsi="Times New Roman"/>
          <w:color w:val="000000"/>
          <w:sz w:val="24"/>
          <w:szCs w:val="24"/>
        </w:rPr>
        <w:t>spieranie działań i inicjatyw turystycznych, organizacja imprez o charakterze turystyczno-krajoznawczym tj. rajdów pieszych i rowerowych, spływów kaj</w:t>
      </w:r>
      <w:r w:rsidR="001D6DA2">
        <w:rPr>
          <w:rFonts w:ascii="Times New Roman" w:hAnsi="Times New Roman"/>
          <w:color w:val="000000"/>
          <w:sz w:val="24"/>
          <w:szCs w:val="24"/>
        </w:rPr>
        <w:t xml:space="preserve">akowych, wycieczek autokarowych </w:t>
      </w:r>
      <w:r w:rsidRPr="00932B77">
        <w:rPr>
          <w:rFonts w:ascii="Times New Roman" w:hAnsi="Times New Roman"/>
          <w:color w:val="000000"/>
          <w:sz w:val="24"/>
          <w:szCs w:val="24"/>
        </w:rPr>
        <w:t>i</w:t>
      </w:r>
      <w:r w:rsidR="001D6DA2">
        <w:rPr>
          <w:rFonts w:ascii="Times New Roman" w:hAnsi="Times New Roman"/>
          <w:color w:val="000000"/>
          <w:sz w:val="24"/>
          <w:szCs w:val="24"/>
        </w:rPr>
        <w:t>tp. dla dzieci, młodzieży i dorosłych,</w:t>
      </w:r>
      <w:r>
        <w:rPr>
          <w:rFonts w:ascii="Times New Roman" w:hAnsi="Times New Roman"/>
          <w:color w:val="000000"/>
          <w:sz w:val="24"/>
          <w:szCs w:val="24"/>
        </w:rPr>
        <w:br/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o</w:t>
      </w:r>
      <w:r w:rsidRPr="00932B77">
        <w:rPr>
          <w:rFonts w:ascii="Times New Roman" w:hAnsi="Times New Roman"/>
          <w:color w:val="000000"/>
          <w:sz w:val="24"/>
          <w:szCs w:val="24"/>
        </w:rPr>
        <w:t>rganizacja różnych form wypoczynku dla dzieci i młodzieży (ze szczególnym uwzględnieniem wypoczynku letniego)</w:t>
      </w:r>
      <w:r w:rsidR="001D6DA2">
        <w:rPr>
          <w:rFonts w:ascii="Times New Roman" w:hAnsi="Times New Roman"/>
          <w:color w:val="000000"/>
          <w:sz w:val="24"/>
          <w:szCs w:val="24"/>
        </w:rPr>
        <w:t>,</w:t>
      </w:r>
    </w:p>
    <w:p w:rsidR="00D7159B" w:rsidRPr="00932B77" w:rsidRDefault="00D7159B" w:rsidP="001D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D6DA2">
        <w:rPr>
          <w:rFonts w:ascii="Times New Roman" w:hAnsi="Times New Roman"/>
          <w:color w:val="000000"/>
          <w:sz w:val="24"/>
          <w:szCs w:val="24"/>
        </w:rPr>
        <w:t>o</w:t>
      </w:r>
      <w:r w:rsidRPr="00932B77">
        <w:rPr>
          <w:rFonts w:ascii="Times New Roman" w:hAnsi="Times New Roman"/>
          <w:color w:val="000000"/>
          <w:sz w:val="24"/>
          <w:szCs w:val="24"/>
        </w:rPr>
        <w:t xml:space="preserve">rganizacja imprez o charakterze sportowo-rekreacyjnym dla dzieci, młodzieży i dorosłych </w:t>
      </w:r>
      <w:r w:rsidR="001D6DA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32B77">
        <w:rPr>
          <w:rFonts w:ascii="Times New Roman" w:hAnsi="Times New Roman"/>
          <w:color w:val="000000"/>
          <w:sz w:val="24"/>
          <w:szCs w:val="24"/>
        </w:rPr>
        <w:t>o zasięgu  sprzyjających uatrakcyjnieniu form spędzania czasu wolnego i popularyzacji sportu.</w:t>
      </w:r>
    </w:p>
    <w:p w:rsidR="00C44DFD" w:rsidRPr="00A55F1D" w:rsidRDefault="00C44DFD" w:rsidP="001D6DA2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3E6" w:rsidRDefault="008D5726" w:rsidP="00C44DF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="007A51F3" w:rsidRPr="004523E6">
        <w:rPr>
          <w:rFonts w:ascii="Times New Roman" w:hAnsi="Times New Roman"/>
          <w:b/>
          <w:i/>
          <w:color w:val="000000"/>
          <w:sz w:val="24"/>
          <w:szCs w:val="24"/>
        </w:rPr>
        <w:t>r</w:t>
      </w:r>
      <w:r w:rsidR="004523E6"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zeznaczona kwota dotacji: do </w:t>
      </w:r>
      <w:r w:rsidR="001D6DA2">
        <w:rPr>
          <w:rFonts w:ascii="Times New Roman" w:hAnsi="Times New Roman"/>
          <w:b/>
          <w:i/>
          <w:color w:val="000000"/>
          <w:sz w:val="24"/>
          <w:szCs w:val="24"/>
        </w:rPr>
        <w:t>21</w:t>
      </w:r>
      <w:r w:rsidR="006600F6">
        <w:rPr>
          <w:rFonts w:ascii="Times New Roman" w:hAnsi="Times New Roman"/>
          <w:b/>
          <w:i/>
          <w:color w:val="000000"/>
          <w:sz w:val="24"/>
          <w:szCs w:val="24"/>
        </w:rPr>
        <w:t>.000,00 zł</w:t>
      </w:r>
    </w:p>
    <w:p w:rsidR="00C44DFD" w:rsidRPr="004523E6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ustawy z dnia 24 kwietnia 2003r. o działalności pożytku publicznego i o wolontariacie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( Dz.</w:t>
      </w:r>
      <w:r w:rsidR="004524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 z 2014r. poz.1118 z późn zm.).</w:t>
      </w:r>
    </w:p>
    <w:p w:rsidR="004523E6" w:rsidRP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-uchwały Nr </w:t>
      </w:r>
      <w:r w:rsidR="00FA43A2" w:rsidRP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XXV/129/16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Miejskiej w Barwicach z dnia 29 listopada 2016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w sprawie przyjęcia programu współpracy n</w:t>
      </w:r>
      <w:r w:rsidR="00FA43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2017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rok.</w:t>
      </w:r>
    </w:p>
    <w:p w:rsidR="001D6DA2" w:rsidRPr="001D6DA2" w:rsidRDefault="004523E6" w:rsidP="001D6D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6DA2"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1E1044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="00C44DFD" w:rsidRPr="001D6D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D6DA2" w:rsidRPr="001D6DA2">
        <w:rPr>
          <w:rFonts w:ascii="Times New Roman" w:hAnsi="Times New Roman"/>
          <w:bCs/>
          <w:color w:val="000000"/>
          <w:sz w:val="24"/>
          <w:szCs w:val="24"/>
        </w:rPr>
        <w:t>organizacji</w:t>
      </w:r>
      <w:r w:rsidR="00C44DFD" w:rsidRPr="001D6D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D6DA2" w:rsidRPr="001D6DA2">
        <w:rPr>
          <w:rFonts w:ascii="Times New Roman" w:hAnsi="Times New Roman"/>
          <w:color w:val="000000"/>
          <w:sz w:val="24"/>
          <w:szCs w:val="24"/>
        </w:rPr>
        <w:t>prowadzących, odpowiednio do terytorialnego zakresu działania organów gminy, działalność pożytku publicznego w zakresie odpowiadającym zadaniom tych organów. Są nimi: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organizacje pozarządowe,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 xml:space="preserve">- osoby prawne i jednostki organizacyjne działające na podstawie przepisów o stosunku Państwa do Kościoła Katolickiego w Rzeczypospolitej Polskiej, o stosunku Państwa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932B77">
        <w:rPr>
          <w:rFonts w:ascii="Times New Roman" w:hAnsi="Times New Roman"/>
          <w:color w:val="000000"/>
          <w:sz w:val="24"/>
          <w:szCs w:val="24"/>
        </w:rPr>
        <w:t>do innych kościołów i związków wyznaniowych oraz o gwarancjach wolności sumienia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932B77">
        <w:rPr>
          <w:rFonts w:ascii="Times New Roman" w:hAnsi="Times New Roman"/>
          <w:color w:val="000000"/>
          <w:sz w:val="24"/>
          <w:szCs w:val="24"/>
        </w:rPr>
        <w:t xml:space="preserve"> i wyznania, jeżeli ich cele statutowe obejmują prowadzenie działalności pożytku publicznego,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stowarzyszenia jednostek samorządu terytorialnego,</w:t>
      </w:r>
    </w:p>
    <w:p w:rsidR="001D6DA2" w:rsidRPr="00932B77" w:rsidRDefault="001D6DA2" w:rsidP="001D6D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2B77">
        <w:rPr>
          <w:rFonts w:ascii="Times New Roman" w:hAnsi="Times New Roman"/>
          <w:color w:val="000000"/>
          <w:sz w:val="24"/>
          <w:szCs w:val="24"/>
        </w:rPr>
        <w:t>- spółdzielnie socjalne.</w:t>
      </w:r>
    </w:p>
    <w:p w:rsidR="001E1044" w:rsidRDefault="001E1044" w:rsidP="001D6DA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24A5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Dotacja moż</w:t>
      </w:r>
      <w:r w:rsidR="001D6DA2">
        <w:rPr>
          <w:rFonts w:ascii="Times New Roman" w:hAnsi="Times New Roman"/>
          <w:color w:val="000000"/>
          <w:sz w:val="24"/>
          <w:szCs w:val="24"/>
        </w:rPr>
        <w:t>e być przyznana w wysokości do 9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0% kosztów realizacji projektu. Wysokość wynagrodzenia nie może przekraczać 25% wnioskowanej dotacji.</w:t>
      </w:r>
    </w:p>
    <w:p w:rsid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Dotacja wykorzystana niezgodnie z przeznaczeniem podlega zwrotowi wraz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nienależnymi odsetkami za zwłokę zgodnie z art. 252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 xml:space="preserve"> Ustawy</w:t>
      </w:r>
      <w:r w:rsidR="001E1044" w:rsidRPr="004524A5">
        <w:rPr>
          <w:rFonts w:ascii="Times New Roman" w:hAnsi="Times New Roman"/>
          <w:color w:val="000000"/>
          <w:sz w:val="24"/>
          <w:szCs w:val="24"/>
        </w:rPr>
        <w:t xml:space="preserve"> z dnia 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>27 sierpnia 2009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o finansach publicznych (Dz.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DA2">
        <w:rPr>
          <w:rFonts w:ascii="Times New Roman" w:hAnsi="Times New Roman"/>
          <w:color w:val="000000"/>
          <w:sz w:val="24"/>
          <w:szCs w:val="24"/>
        </w:rPr>
        <w:t>U. z 2013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="001D6DA2">
        <w:rPr>
          <w:rFonts w:ascii="Times New Roman" w:hAnsi="Times New Roman"/>
          <w:color w:val="000000"/>
          <w:sz w:val="24"/>
          <w:szCs w:val="24"/>
        </w:rPr>
        <w:t>poz. 885 z późn.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zm.).</w:t>
      </w:r>
    </w:p>
    <w:p w:rsidR="00C44DFD" w:rsidRPr="001E1044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 xml:space="preserve"> Dotacja nie może być przeznaczona na:</w:t>
      </w:r>
    </w:p>
    <w:p w:rsid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 w:rsidR="004524A5"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:rsidR="00C44DFD" w:rsidRP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ponoszenie stałych kosztów związanych z zatrudnieniem pracowników (za wyjątkiem trenerów), czynsze, koszty dostawy energii elektrycznej, wody, gazu, usłu</w:t>
      </w:r>
      <w:r w:rsidR="004524A5"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 w:rsidR="004524A5"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 w:rsidR="004524A5"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 w:rsidR="004524A5"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 w:rsidR="004524A5"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z tytułu opłat i kar umownych, grzywien, a także koszty procesów sądowych oraz koszty realizacji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 w:rsidR="004524A5"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:rsidR="00C44DFD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:rsidR="00C44DFD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:rsidR="006A100C" w:rsidRDefault="006A100C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100C" w:rsidRPr="006A100C" w:rsidRDefault="006A100C" w:rsidP="006A100C">
      <w:pPr>
        <w:pStyle w:val="Default"/>
        <w:jc w:val="both"/>
      </w:pPr>
      <w:r>
        <w:t>6.</w:t>
      </w:r>
      <w:r w:rsidRPr="006A100C">
        <w:t xml:space="preserve"> Organizacje pozarządowe lub podmioty wymienione w art. 3 ust. 3 w/w ustawy składające ofertę wspólną ponoszą odpowiedzialność solidarną za zobowiązania wynikające z realizacji zadania. </w:t>
      </w:r>
    </w:p>
    <w:p w:rsidR="004524A5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6A100C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CF1D90">
        <w:rPr>
          <w:rFonts w:ascii="Times New Roman" w:hAnsi="Times New Roman"/>
          <w:color w:val="000000"/>
          <w:sz w:val="24"/>
          <w:szCs w:val="24"/>
        </w:rPr>
        <w:t xml:space="preserve">Rozpatrzone będą wyłącznie oferty kompletne i prawidłowe, złożone w terminie i wg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wzoru stanowiącego załącznik nr 1 do Rozporządzenia Ministra Pracy i Polityki Społec</w:t>
      </w:r>
      <w:r w:rsidR="00CF1D90">
        <w:rPr>
          <w:rFonts w:ascii="Times New Roman" w:hAnsi="Times New Roman"/>
          <w:color w:val="000000"/>
          <w:sz w:val="24"/>
          <w:szCs w:val="24"/>
        </w:rPr>
        <w:t>znej z dnia 15 grudnia 2010</w:t>
      </w:r>
      <w:r w:rsidR="00C32D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D90">
        <w:rPr>
          <w:rFonts w:ascii="Times New Roman" w:hAnsi="Times New Roman"/>
          <w:color w:val="000000"/>
          <w:sz w:val="24"/>
          <w:szCs w:val="24"/>
        </w:rPr>
        <w:t>r.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sprawie wzoru oferty i ramowego wzoru umowy dotyczącej realizacji zadania publ</w:t>
      </w:r>
      <w:r w:rsidR="00CF1D90">
        <w:rPr>
          <w:rFonts w:ascii="Times New Roman" w:hAnsi="Times New Roman"/>
          <w:color w:val="000000"/>
          <w:sz w:val="24"/>
          <w:szCs w:val="24"/>
        </w:rPr>
        <w:t xml:space="preserve">icznego oraz wzoru sprawozdania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wykonania tego zadania</w:t>
      </w:r>
      <w:r w:rsidR="00CF1D90">
        <w:rPr>
          <w:rFonts w:ascii="Times New Roman" w:hAnsi="Times New Roman"/>
          <w:color w:val="000000"/>
          <w:sz w:val="24"/>
          <w:szCs w:val="24"/>
        </w:rPr>
        <w:t>.</w:t>
      </w:r>
    </w:p>
    <w:p w:rsidR="00CF1D90" w:rsidRPr="004524A5" w:rsidRDefault="00CF1D90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Złożenie oferty nie jest równoznaczne z przyznaniem dotacji.</w:t>
      </w:r>
    </w:p>
    <w:p w:rsidR="00C44DFD" w:rsidRPr="004524A5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przypadku przyznania mniejszej kwoty niż wnioskowana, podmiot dokonuje stosownie do przyznanej kwoty aktualizacji kosztorysu oraz harmonogramu lub wycofuje swoją ofertę. W zaktualizowanym kosztorysie proporcje procentowe środków własnych w odniesieniu do przyznanej dotacji nie mogą być niższe, niż zadeklarowane w ofercie złożonej w otwartym konkursie ofert.</w:t>
      </w:r>
    </w:p>
    <w:p w:rsidR="00C44DFD" w:rsidRDefault="006A100C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Podmiot składający wniosek w trybie otwartego konkursu zobowiązany jest uwzględnić 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w promocji projektu znak herbu Gminy Barwice. 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3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D5B">
        <w:rPr>
          <w:rFonts w:ascii="Times New Roman" w:hAnsi="Times New Roman"/>
          <w:b/>
          <w:color w:val="000000"/>
          <w:sz w:val="24"/>
          <w:szCs w:val="24"/>
        </w:rPr>
        <w:t>31 stycznia 2017 r. do godz. 15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:00.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:rsidR="004524A5" w:rsidRPr="006A100C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„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Otwarty ko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nkurs ofert 2016- stowarzyszenie</w:t>
      </w:r>
      <w:r w:rsidRPr="006A100C">
        <w:rPr>
          <w:rFonts w:ascii="Times New Roman" w:hAnsi="Times New Roman"/>
          <w:i/>
          <w:color w:val="000000"/>
          <w:sz w:val="24"/>
          <w:szCs w:val="24"/>
        </w:rPr>
        <w:t>”</w:t>
      </w:r>
    </w:p>
    <w:p w:rsidR="00E11B89" w:rsidRPr="006A100C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2003r. o działalności pożytku publicznego i wolontariacie.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Formularz oferty znajduje się 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www.barwice.pl,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 xml:space="preserve">i Rozwoju (pok. nr </w:t>
      </w:r>
      <w:r w:rsidR="00C32D5B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/>
          <w:color w:val="000000"/>
          <w:sz w:val="24"/>
          <w:szCs w:val="24"/>
        </w:rPr>
        <w:t xml:space="preserve">oraz w Biurze Obsługi Interesanta Urzędu Miejskiego        w Barwicach. 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5.</w:t>
      </w:r>
      <w:r w:rsidR="00084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Do oferty </w:t>
      </w:r>
      <w:r w:rsidRPr="00E11B89">
        <w:rPr>
          <w:rFonts w:ascii="Times New Roman" w:hAnsi="Times New Roman"/>
          <w:color w:val="000000"/>
          <w:sz w:val="24"/>
          <w:szCs w:val="24"/>
        </w:rPr>
        <w:t>należy dołączyć: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aktualny odpis z rejestru lub odpowiednio wyciąg z ewidencji lub inne dokument potwierdzające status prawny oferenta i umocowanie osób go reprezentujących;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potwierdzoną za zgodność z oryginałem kopię aktualnego statutu organizacji;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sprawozdanie finansowe i merytoryczne z działalności podmiotu za ubiegły rok lub – w przypadku dotychczasowej krótszej działalności za okres tej działalności (bilans, rachunek wyników lub rachunek zysków i strat, informacja dodatkowa). W sytuacji gdy dany podmiot nie uchwalił do dnia złożenia oferty ww. dokumentów, dopuszcza się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załączenie sprawozdania za 2014 rok. </w:t>
      </w:r>
      <w:r w:rsidRPr="00E11B89">
        <w:rPr>
          <w:rFonts w:ascii="Times New Roman" w:hAnsi="Times New Roman"/>
          <w:color w:val="000000"/>
          <w:sz w:val="24"/>
          <w:szCs w:val="24"/>
        </w:rPr>
        <w:t>Po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uchwaleniu sprawozdania za 2015 </w:t>
      </w:r>
      <w:r w:rsidRPr="00E11B89">
        <w:rPr>
          <w:rFonts w:ascii="Times New Roman" w:hAnsi="Times New Roman"/>
          <w:color w:val="000000"/>
          <w:sz w:val="24"/>
          <w:szCs w:val="24"/>
        </w:rPr>
        <w:t>rok, dany podmiot zobowiązany jest do ich dostarczenia;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oświadczenie o nie działaniu w celu osiągnięcia zysku;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lastRenderedPageBreak/>
        <w:t xml:space="preserve">umowę partnerską lub oświadczenie partnera (w przypadku wskazania partnera 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w ofercie); 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6.</w:t>
      </w:r>
      <w:r w:rsidR="00C32D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Każda stro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na kopii dokumentów musi być potwierdzona za zgodność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z oryginałem, 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opatrzona aktualną datą, pieczęciami (pieczęć ogólna organizacji lub podmiotu oraz imienne) oraz podpisami osób upoważnionych do składania woli w imieniu organizacji pozarządowej lub podmiotu. 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Oferent zobowiązany jest do ponumerowania każdej strony oferty wraz z załączonymi załącznikami. 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złożenia przez oferenta więcej niż jednej oferty dopuszcza się załączenie jednego kompletu załączników ze wskazaniem na 1 stronie (dopisek), przy której ofercie się znajdują. Oferta złożona bez wymaganych załączników jest niekompletna.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9.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harmonogramie planowanych działań należy opisać w kolejności (n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astępstwie czasowym) działania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jakie podmiot zamierza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 podjąć przy realizacji zadania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z podaniem terminów ich rozpoczęcia i zakończenia (należy użyć miar adekwatnych do danego projektu).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EB4A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i zasady działania komisji konkursowych do opiniowania ofert określa §12. Programu współpracy Gminy Barwice z organizacjami pozarządowymi oraz podmiotami prowadzącymi działalność</w:t>
      </w:r>
      <w:r w:rsidR="00C32D5B">
        <w:rPr>
          <w:rFonts w:ascii="Times New Roman" w:hAnsi="Times New Roman"/>
          <w:color w:val="000000"/>
          <w:sz w:val="24"/>
          <w:szCs w:val="24"/>
        </w:rPr>
        <w:t xml:space="preserve"> pożytku publicznego na rok 2017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3CBA" w:rsidRPr="00CB4761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>olontariacie  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efekty projektu,</w:t>
      </w:r>
    </w:p>
    <w:p w:rsid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B4761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terminowe wyw</w:t>
      </w:r>
      <w:r w:rsidR="00CB4761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CB4761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lastRenderedPageBreak/>
        <w:t>- dotychcz</w:t>
      </w:r>
      <w:r w:rsidR="00CB4761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CB4761">
        <w:rPr>
          <w:rFonts w:ascii="Times New Roman" w:hAnsi="Times New Roman"/>
          <w:color w:val="000000"/>
          <w:sz w:val="24"/>
          <w:szCs w:val="24"/>
        </w:rPr>
        <w:t>miną.</w:t>
      </w:r>
    </w:p>
    <w:p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Podmioty, których oferta zostanie wybrana w postępowaniu konkursowym zostaną powiadomione pisemnie o wsparciu realizowanego zadania i wysokości udzielonej dotacji.</w:t>
      </w:r>
    </w:p>
    <w:p w:rsidR="007A51F3" w:rsidRPr="00167E25" w:rsidRDefault="007A51F3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Termin i warunki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zadania:  od dnia zawarcia umowy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201</w:t>
      </w:r>
      <w:r w:rsidR="00C32D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Warunki realizacji zadania:</w:t>
      </w:r>
    </w:p>
    <w:p w:rsidR="00C44DFD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miejsce: 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gmina Barwice,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W konkursie mogą uczestniczyć organizacje, które spełniają łącznie następujące warunki: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realizują zadanie na rzecz mieszkańców gminy Barwice,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prowadzą działalność statutową w dziedzinie objętej konkursem,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posiadają doświadczenie i kadrę zdolną do realizacji zadania,</w:t>
      </w:r>
    </w:p>
    <w:p w:rsidR="00C44DFD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przedłożą prawidłowo sporządzoną ofertę na obowiązującym formularzu.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Środki z dotacji będą rozliczane na podstawie dołączonych do sprawozdania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i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potwierdzonych za zgodność z oryginałem kopii faktur, rachunków i innych dokumentów wymaganych przez Zleceniodawcę.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W trakcie kontroli z realizacji zadań, zwracać się będzie szczególną uwagę na: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zgodne z przeznaczeniem wykorzystanie kwot dotacji;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prawidłowe, rzetelne oraz terminowe sporządzanie rozliczeń finansowych i sprawozdań merytorycznych;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zgodną z harmonogramem realizację zadań.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7. Wszelkie zmiany związane z realizacją zadania należy dokonywać w formie pisemnej pod rygorem nieważności.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oferenta.</w:t>
      </w:r>
    </w:p>
    <w:p w:rsidR="00CF1D90" w:rsidRDefault="00CF1D90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F1D90" w:rsidRDefault="00CF1D90" w:rsidP="00CF1D90">
      <w:pPr>
        <w:pStyle w:val="Default"/>
        <w:jc w:val="both"/>
      </w:pPr>
      <w:r>
        <w:rPr>
          <w:rFonts w:eastAsia="Times New Roman"/>
        </w:rPr>
        <w:t>9.</w:t>
      </w:r>
      <w:r w:rsidRPr="00CF1D90">
        <w:t xml:space="preserve"> </w:t>
      </w:r>
      <w:r>
        <w:t xml:space="preserve"> </w:t>
      </w:r>
      <w:r w:rsidRPr="00CF1D90">
        <w:t>Faktury i rachunki związane z realizacją zadania, dotyczące zarówno dotacji jak i wkładu własnego, winny być opisane w sposób trwały na odwrocie dowodu księgowego, zgodnie</w:t>
      </w:r>
      <w:r>
        <w:t xml:space="preserve">       </w:t>
      </w:r>
      <w:r w:rsidRPr="00CF1D90">
        <w:t xml:space="preserve"> z wymogami określonymi w art. 21 ustawy z dnia 29 września 1994 r. o rachunkowości (Dz. U. z 2013 r., poz. 330 z późn. zm.) i na odwrocie winny zawierać:</w:t>
      </w:r>
    </w:p>
    <w:p w:rsidR="00CF1D90" w:rsidRPr="00CF1D90" w:rsidRDefault="00CF1D90" w:rsidP="00CF1D90">
      <w:pPr>
        <w:pStyle w:val="Default"/>
        <w:jc w:val="both"/>
      </w:pPr>
      <w:r w:rsidRPr="00CF1D90">
        <w:t xml:space="preserve"> </w:t>
      </w:r>
    </w:p>
    <w:p w:rsidR="00CF1D90" w:rsidRPr="00CF1D90" w:rsidRDefault="00CF1D90" w:rsidP="00CF1D90">
      <w:pPr>
        <w:pStyle w:val="Default"/>
        <w:jc w:val="both"/>
      </w:pPr>
      <w:r>
        <w:t xml:space="preserve">a) </w:t>
      </w:r>
      <w:r w:rsidRPr="00CF1D90">
        <w:t xml:space="preserve">pieczęć organizacji oraz sporządzony w sposób trwały opis: </w:t>
      </w:r>
    </w:p>
    <w:p w:rsidR="00CF1D90" w:rsidRDefault="00CF1D90" w:rsidP="00CF1D90">
      <w:pPr>
        <w:pStyle w:val="Default"/>
        <w:jc w:val="both"/>
      </w:pPr>
      <w:r>
        <w:t>-</w:t>
      </w:r>
      <w:r w:rsidRPr="00CF1D90">
        <w:t xml:space="preserve">operacja dotyczy realizacji zadania (nazwa zadania) ……….. realizowanego zgodnie umową nr ……….. z dnia ………... </w:t>
      </w:r>
    </w:p>
    <w:p w:rsidR="00CF1D90" w:rsidRPr="00CF1D90" w:rsidRDefault="00CF1D90" w:rsidP="00CF1D90">
      <w:pPr>
        <w:pStyle w:val="Default"/>
        <w:jc w:val="both"/>
      </w:pPr>
    </w:p>
    <w:p w:rsidR="00CF1D90" w:rsidRPr="00CF1D90" w:rsidRDefault="00CF1D90" w:rsidP="00CF1D90">
      <w:pPr>
        <w:pStyle w:val="Default"/>
        <w:jc w:val="both"/>
      </w:pPr>
      <w:r>
        <w:t xml:space="preserve">b) </w:t>
      </w:r>
      <w:r w:rsidRPr="00CF1D90">
        <w:t xml:space="preserve">opis merytoryczny zadania: </w:t>
      </w:r>
    </w:p>
    <w:p w:rsidR="00CF1D90" w:rsidRPr="00CF1D90" w:rsidRDefault="00CF1D90" w:rsidP="00CF1D90">
      <w:pPr>
        <w:pStyle w:val="Default"/>
        <w:spacing w:after="44"/>
        <w:jc w:val="both"/>
      </w:pPr>
      <w:r>
        <w:t>-</w:t>
      </w:r>
      <w:r w:rsidRPr="00CF1D90">
        <w:t xml:space="preserve">przeznaczenia zakupionej usługi, towaru, opłacenia należności, </w:t>
      </w:r>
    </w:p>
    <w:p w:rsidR="00CF1D90" w:rsidRPr="00CF1D90" w:rsidRDefault="00CF1D90" w:rsidP="00CF1D90">
      <w:pPr>
        <w:pStyle w:val="Default"/>
        <w:jc w:val="both"/>
      </w:pPr>
      <w:r>
        <w:t>-</w:t>
      </w:r>
      <w:r w:rsidRPr="00CF1D90">
        <w:t xml:space="preserve">w jakiej części (kwotowo) należność została opłacona ze środków pochodzących z dotacji, </w:t>
      </w:r>
      <w:r>
        <w:t xml:space="preserve">   </w:t>
      </w:r>
      <w:r w:rsidRPr="00CF1D90">
        <w:t xml:space="preserve">a z jakiej ze środków własnych,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t>-</w:t>
      </w:r>
      <w:r>
        <w:rPr>
          <w:sz w:val="23"/>
          <w:szCs w:val="23"/>
        </w:rPr>
        <w:t xml:space="preserve">„sprawdzono pod względem merytorycznym” – data i czytelny podpis osoby uprawnionej (odpowiedzialnej) za część merytoryczną,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-„sprawdzono pod względem rachunkowym i formalnym” – data i czytelny podpis osoby odpowiedzialnej za prowadzenie ksiąg rachunkowych,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-adnotację kiedy dokonano płatności. </w:t>
      </w:r>
    </w:p>
    <w:p w:rsidR="00CF1D90" w:rsidRDefault="00CF1D90" w:rsidP="00CF1D90">
      <w:pPr>
        <w:pStyle w:val="Default"/>
        <w:rPr>
          <w:sz w:val="23"/>
          <w:szCs w:val="23"/>
        </w:rPr>
      </w:pPr>
    </w:p>
    <w:p w:rsidR="00CF1D90" w:rsidRPr="00CF1D90" w:rsidRDefault="00CF1D90" w:rsidP="00CF1D90">
      <w:pPr>
        <w:pStyle w:val="Default"/>
        <w:jc w:val="both"/>
      </w:pPr>
      <w:r w:rsidRPr="00CF1D90">
        <w:t xml:space="preserve">10. Wszelkie zmiany związane z realizacją zadania należy dokonać w formie pisemnej pod rygorem nieważności. Zmiana treści umowy może nastąpić wyłącznie w drodze aneksu. Pismo w sprawie aneksu wraz z propozycją zmian i uzasadnieniem Zleceniobiorca przesyła ze stosownym wyprzedzeniem, </w:t>
      </w:r>
      <w:r w:rsidRPr="00CF1D90">
        <w:rPr>
          <w:u w:val="single"/>
        </w:rPr>
        <w:t>nie później niż 15 dni przed</w:t>
      </w:r>
      <w:r w:rsidRPr="00CF1D90">
        <w:t xml:space="preserve"> planowanym zakończeniem realizacji zadania publicznego.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</w:p>
    <w:p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44DFD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4329E1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6</w:t>
      </w:r>
    </w:p>
    <w:p w:rsidR="00C44DFD" w:rsidRPr="004329E1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Sprawozdawczość i kontrola</w:t>
      </w: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1. P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odmiot, z którym zawarta zostanie umowa na realizację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publicznego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, zobowiązany jest do złożenia sprawozdania merytoryczno – finansowego z realizacji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 w terminie do 30 dni od dnia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zakończeniu realizacji  zadania.</w:t>
      </w:r>
    </w:p>
    <w:p w:rsid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2. Sprawozdanie  powinno być złożone na formularzu stanowiącym załącznik do Rozporządzenia Ministra Pracy i Polityki Społec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znej z dnia 15 grudnia 2010 r.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w sprawie wzoru oferty i ramowego wzoru umowy dotyczącej realizacji zadania publicznego oraz wzoru sprawozdania z wykonania tego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B4AF4" w:rsidRPr="004329E1" w:rsidRDefault="00EB4AF4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lastRenderedPageBreak/>
        <w:t>3. O terminie złożenia sprawozdania decyduje:</w:t>
      </w:r>
    </w:p>
    <w:p w:rsidR="004329E1" w:rsidRP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w przypadku sprawozdań wysłanych pocztą- data stempla pocztowego,</w:t>
      </w:r>
    </w:p>
    <w:p w:rsidR="00C44DFD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- w przypadku sprawozdań złożonych osobiście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- data wpływu do urzędu.</w:t>
      </w:r>
    </w:p>
    <w:p w:rsidR="004329E1" w:rsidRPr="004329E1" w:rsidRDefault="004329E1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4. Wykonanie umowy następuje z chwilą  zaakceptowania sprawozdania końcowego przez Gminę.</w:t>
      </w:r>
    </w:p>
    <w:p w:rsidR="00C44DFD" w:rsidRPr="004329E1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5. Akceptacja sprawozdania może być poprzedzona kontrolą, której wyniki udokumentowane są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protokołem oraz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innymi dokumentami wskazującymi na wykonanie zad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ań pokontrolnych, gwarantujących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prawidłową realizacje zadania.</w:t>
      </w:r>
    </w:p>
    <w:p w:rsidR="00C44DFD" w:rsidRPr="006F2C2A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6. Kontrola realizacji zadania może być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prze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prowadzona w trakcie realizacji zadania lub po jego zakończeniu.</w:t>
      </w: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7. Kontrola w trakcie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polega na kontroli bezpośredniej odnoszącej się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 przebiegu realizacji zadania.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W trakcie prowadzonych kontroli zwracać się będzie szczególną uwagę na: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-zgodne z przeznaczeniem wykorzystanie przyznawanych kwot dotacji,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-zgodność realizacji zadania z przedłożonym w ofercie harmonogramem,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-efektywność, rzetelność i jakość wykonywanego zadania. </w:t>
      </w:r>
    </w:p>
    <w:p w:rsidR="006F2C2A" w:rsidRDefault="006F2C2A" w:rsidP="006F2C2A">
      <w:p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8. Kontrola po zakończeniu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obejmuje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terminowość złożonego sprawozdania,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ocenę formalną i merytoryczną sprawozdania oraz spójność z zapisami umowy,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>sprawdzenie dokumentów finansowych potwierdzających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faktycznie poniesione wydatki,</w:t>
      </w:r>
    </w:p>
    <w:p w:rsidR="00C44DFD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zgodność zapisów w sprawozdaniu, prowadzenie dokumentacji określonej w przepisach prawa i postanowieniach umowy.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Dotacje wykorzystane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niezgodnie z przeznaczeniem, pobrana nienależnie lub w nadmiernej wysokości podlega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ją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zwrotowi w tej części, która została wykorzyst</w:t>
      </w:r>
      <w:r w:rsidR="006F2C2A">
        <w:rPr>
          <w:rFonts w:ascii="Times New Roman" w:hAnsi="Times New Roman"/>
          <w:bCs/>
          <w:color w:val="000000"/>
          <w:sz w:val="24"/>
          <w:szCs w:val="24"/>
        </w:rPr>
        <w:t xml:space="preserve">ana niezgodnie                 z przeznaczeniem, nienależnie udzielona lub pobrana w nadmiernej wysokości.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6F2C2A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7</w:t>
      </w:r>
    </w:p>
    <w:p w:rsidR="00C44DFD" w:rsidRPr="006F2C2A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78-460 Barwice 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7E16D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:rsidR="006F2C2A" w:rsidRPr="006F2C2A" w:rsidRDefault="006F2C2A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Burmistrz Barwic zastrzega sobie prawo do odmowy przyznania dotacji i podpisania umowy podmiotowi wyłonionemu w konkursie w przypadku, gdy okaże się, że rzeczywisty zakres realizowanego zadania znacząco odbiega od zadania opisanego </w:t>
      </w:r>
      <w:r w:rsidR="006F2C2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F2C2A">
        <w:rPr>
          <w:rFonts w:ascii="Times New Roman" w:hAnsi="Times New Roman"/>
          <w:color w:val="000000"/>
          <w:sz w:val="24"/>
          <w:szCs w:val="24"/>
        </w:rPr>
        <w:t xml:space="preserve">w ofercie, podmiot lub jego reprezentanci utracą zdolność do czynności prawnych, </w:t>
      </w:r>
      <w:r w:rsidRPr="006F2C2A">
        <w:rPr>
          <w:rFonts w:ascii="Times New Roman" w:hAnsi="Times New Roman"/>
          <w:color w:val="000000"/>
          <w:sz w:val="24"/>
          <w:szCs w:val="24"/>
        </w:rPr>
        <w:lastRenderedPageBreak/>
        <w:t>zostaną ujawnione nieznane wcześniej okoliczności podważające wiarygodność merytoryczną i finansową oferenta.</w:t>
      </w:r>
    </w:p>
    <w:p w:rsidR="00C44DFD" w:rsidRPr="001E7D43" w:rsidRDefault="00C44DFD" w:rsidP="00C44DF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44DFD" w:rsidRPr="001E7D43" w:rsidRDefault="00C44DFD" w:rsidP="00C44DFD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107424" w:rsidRDefault="00107424"/>
    <w:sectPr w:rsidR="00107424" w:rsidSect="00107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1AF" w:rsidRDefault="00F941AF" w:rsidP="00CB49EB">
      <w:pPr>
        <w:spacing w:after="0" w:line="240" w:lineRule="auto"/>
      </w:pPr>
      <w:r>
        <w:separator/>
      </w:r>
    </w:p>
  </w:endnote>
  <w:endnote w:type="continuationSeparator" w:id="1">
    <w:p w:rsidR="00F941AF" w:rsidRDefault="00F941AF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37878"/>
      <w:docPartObj>
        <w:docPartGallery w:val="Page Numbers (Bottom of Page)"/>
        <w:docPartUnique/>
      </w:docPartObj>
    </w:sdtPr>
    <w:sdtContent>
      <w:p w:rsidR="00CB49EB" w:rsidRDefault="005C1E5A">
        <w:pPr>
          <w:pStyle w:val="Stopka"/>
          <w:jc w:val="center"/>
        </w:pPr>
        <w:fldSimple w:instr=" PAGE   \* MERGEFORMAT ">
          <w:r w:rsidR="007E16DF">
            <w:rPr>
              <w:noProof/>
            </w:rPr>
            <w:t>8</w:t>
          </w:r>
        </w:fldSimple>
      </w:p>
    </w:sdtContent>
  </w:sdt>
  <w:p w:rsidR="00CB49EB" w:rsidRDefault="00CB4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1AF" w:rsidRDefault="00F941AF" w:rsidP="00CB49EB">
      <w:pPr>
        <w:spacing w:after="0" w:line="240" w:lineRule="auto"/>
      </w:pPr>
      <w:r>
        <w:separator/>
      </w:r>
    </w:p>
  </w:footnote>
  <w:footnote w:type="continuationSeparator" w:id="1">
    <w:p w:rsidR="00F941AF" w:rsidRDefault="00F941AF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3B97"/>
    <w:multiLevelType w:val="hybridMultilevel"/>
    <w:tmpl w:val="55F04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D650E0"/>
    <w:multiLevelType w:val="hybridMultilevel"/>
    <w:tmpl w:val="2F702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20CC7"/>
    <w:multiLevelType w:val="hybridMultilevel"/>
    <w:tmpl w:val="9A122D5A"/>
    <w:lvl w:ilvl="0" w:tplc="444A2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76F3F"/>
    <w:multiLevelType w:val="hybridMultilevel"/>
    <w:tmpl w:val="C9A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18"/>
  </w:num>
  <w:num w:numId="11">
    <w:abstractNumId w:val="15"/>
  </w:num>
  <w:num w:numId="12">
    <w:abstractNumId w:val="0"/>
  </w:num>
  <w:num w:numId="13">
    <w:abstractNumId w:val="4"/>
  </w:num>
  <w:num w:numId="14">
    <w:abstractNumId w:val="20"/>
  </w:num>
  <w:num w:numId="15">
    <w:abstractNumId w:val="16"/>
  </w:num>
  <w:num w:numId="16">
    <w:abstractNumId w:val="14"/>
  </w:num>
  <w:num w:numId="17">
    <w:abstractNumId w:val="3"/>
  </w:num>
  <w:num w:numId="18">
    <w:abstractNumId w:val="17"/>
  </w:num>
  <w:num w:numId="19">
    <w:abstractNumId w:val="10"/>
  </w:num>
  <w:num w:numId="20">
    <w:abstractNumId w:val="9"/>
  </w:num>
  <w:num w:numId="21">
    <w:abstractNumId w:val="1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DFD"/>
    <w:rsid w:val="0000655D"/>
    <w:rsid w:val="00032921"/>
    <w:rsid w:val="000842F3"/>
    <w:rsid w:val="000F7301"/>
    <w:rsid w:val="001014E8"/>
    <w:rsid w:val="00107424"/>
    <w:rsid w:val="001D6DA2"/>
    <w:rsid w:val="001E1044"/>
    <w:rsid w:val="001E7257"/>
    <w:rsid w:val="0021084B"/>
    <w:rsid w:val="00212AB1"/>
    <w:rsid w:val="00253607"/>
    <w:rsid w:val="00264963"/>
    <w:rsid w:val="00265058"/>
    <w:rsid w:val="00276F90"/>
    <w:rsid w:val="00295866"/>
    <w:rsid w:val="002D2CEF"/>
    <w:rsid w:val="003211DE"/>
    <w:rsid w:val="003904C0"/>
    <w:rsid w:val="004329E1"/>
    <w:rsid w:val="004523E6"/>
    <w:rsid w:val="004524A5"/>
    <w:rsid w:val="004951BF"/>
    <w:rsid w:val="004D4D49"/>
    <w:rsid w:val="005952DB"/>
    <w:rsid w:val="005C109A"/>
    <w:rsid w:val="005C1E5A"/>
    <w:rsid w:val="005C271B"/>
    <w:rsid w:val="00611A09"/>
    <w:rsid w:val="00624D93"/>
    <w:rsid w:val="006600F6"/>
    <w:rsid w:val="006A100C"/>
    <w:rsid w:val="006F2C2A"/>
    <w:rsid w:val="007A51F3"/>
    <w:rsid w:val="007E16DF"/>
    <w:rsid w:val="00802058"/>
    <w:rsid w:val="00823534"/>
    <w:rsid w:val="008D5726"/>
    <w:rsid w:val="00997556"/>
    <w:rsid w:val="009A3CBA"/>
    <w:rsid w:val="009F3FFE"/>
    <w:rsid w:val="00A55F1D"/>
    <w:rsid w:val="00A80523"/>
    <w:rsid w:val="00AF6E87"/>
    <w:rsid w:val="00BA3A9F"/>
    <w:rsid w:val="00C07362"/>
    <w:rsid w:val="00C2417C"/>
    <w:rsid w:val="00C32D5B"/>
    <w:rsid w:val="00C44DFD"/>
    <w:rsid w:val="00C51F40"/>
    <w:rsid w:val="00CB4761"/>
    <w:rsid w:val="00CB49EB"/>
    <w:rsid w:val="00CF1D90"/>
    <w:rsid w:val="00CF77BD"/>
    <w:rsid w:val="00D06B3D"/>
    <w:rsid w:val="00D7159B"/>
    <w:rsid w:val="00DB7C8C"/>
    <w:rsid w:val="00DD78B1"/>
    <w:rsid w:val="00E11B89"/>
    <w:rsid w:val="00E64DC4"/>
    <w:rsid w:val="00EB4AF4"/>
    <w:rsid w:val="00EF40C1"/>
    <w:rsid w:val="00F01863"/>
    <w:rsid w:val="00F70481"/>
    <w:rsid w:val="00F941AF"/>
    <w:rsid w:val="00FA43A2"/>
    <w:rsid w:val="00FA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2279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Alex</cp:lastModifiedBy>
  <cp:revision>6</cp:revision>
  <cp:lastPrinted>2014-01-22T09:36:00Z</cp:lastPrinted>
  <dcterms:created xsi:type="dcterms:W3CDTF">2016-02-08T11:05:00Z</dcterms:created>
  <dcterms:modified xsi:type="dcterms:W3CDTF">2016-12-27T10:47:00Z</dcterms:modified>
</cp:coreProperties>
</file>