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D00" w:rsidRDefault="00425D00" w:rsidP="00425D00">
      <w:pPr>
        <w:spacing w:line="360" w:lineRule="auto"/>
        <w:jc w:val="both"/>
        <w:rPr>
          <w:b/>
        </w:rPr>
      </w:pPr>
    </w:p>
    <w:p w:rsidR="00220E75" w:rsidRDefault="00427A4D" w:rsidP="00425D00">
      <w:pPr>
        <w:spacing w:line="360" w:lineRule="auto"/>
        <w:jc w:val="both"/>
        <w:rPr>
          <w:b/>
        </w:rPr>
      </w:pPr>
      <w:r w:rsidRPr="00427A4D">
        <w:rPr>
          <w:rFonts w:ascii="Arial" w:hAnsi="Arial" w:cs="Arial"/>
          <w:b/>
          <w:noProof/>
          <w:sz w:val="28"/>
          <w:szCs w:val="28"/>
        </w:rPr>
        <w:pict>
          <v:group id="_x0000_s1085" style="position:absolute;left:0;text-align:left;margin-left:-24.4pt;margin-top:-48.7pt;width:55.45pt;height:54.85pt;z-index:-251659264" coordorigin="105,240" coordsize="1834,1810" wrapcoords="3130 3812 3130 6353 5948 8894 8452 8894 7200 10800 6574 13976 3130 19059 3130 20965 21600 20965 21600 18741 20035 16518 18470 13341 17530 10800 16278 8894 19409 8894 21600 6671 21600 3812 3130 38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105;top:240;width:1834;height:1810" o:preferrelative="f">
              <v:fill o:detectmouseclick="t"/>
              <v:path o:extrusionok="t" o:connecttype="none"/>
              <o:lock v:ext="edit" text="t"/>
            </v:shape>
            <v:group id="_x0000_s1087" style="position:absolute;left:426;top:561;width:1513;height:1471" coordorigin="200,410" coordsize="1512,1470">
              <v:shape id="_x0000_s1088" style="position:absolute;left:500;top:720;width:899;height:934" coordsize="899,934" path="m448,r46,1l539,8r43,13l624,36r38,20l700,80r35,27l766,137r30,33l822,207r23,38l864,286r14,42l890,374r7,45l899,467r-2,47l890,561r-12,44l864,649r-19,41l822,728r-26,35l766,797r-31,30l700,855r-38,22l624,897r-42,16l539,925r-45,7l448,934r-45,-2l358,925,314,913,275,897,235,877,198,855,163,827,132,797,102,763,76,728,54,690,35,649,21,605,9,561,2,514,,467,2,419,9,374,21,328,35,286,54,245,76,207r26,-37l132,137r31,-30l198,80,235,56,275,36,314,21,358,8,403,1,448,xe" fillcolor="black" stroked="f">
                <v:path arrowok="t"/>
              </v:shape>
              <v:shape id="_x0000_s1089" style="position:absolute;left:600;top:836;width:758;height:788" coordsize="758,788" path="m379,r39,1l456,8r36,9l527,31r33,16l591,66r30,23l647,116r24,28l694,174r19,33l729,242r12,35l751,316r6,38l758,395r-1,40l751,474r-10,37l729,547r-16,34l694,614r-23,30l647,672r-26,26l591,721r-31,20l527,756r-35,14l456,779r-38,7l379,788r-38,-2l303,779r-37,-9l232,756,199,741,167,721,138,698,112,672,87,644,65,614,46,581,30,547,18,511,7,474,2,435,,395,2,354,7,316,18,277,30,242,46,207,65,174,87,144r25,-28l138,89,167,66,199,47,232,31,266,17,303,8,341,1,379,xe" stroked="f">
                <v:path arrowok="t"/>
              </v:shape>
              <v:shape id="_x0000_s1090" style="position:absolute;left:637;top:862;width:709;height:737" coordsize="709,737" path="m355,r36,2l426,7r33,10l492,30r31,15l553,63r26,21l605,109r23,26l649,163r17,30l682,226r12,34l702,295r6,37l709,369r-1,36l702,442r-8,35l682,512r-16,32l649,574r-21,30l605,628r-26,25l553,674r-30,19l492,707r-33,14l426,730r-35,5l355,737r-37,-2l284,730r-33,-9l217,707,186,693,157,674,131,653,104,628,82,604,61,574,44,544,28,512,16,477,7,442,2,405,,369,2,332,7,295r9,-35l28,226,44,193,61,163,82,135r22,-26l131,84,157,63,186,45,217,30,251,17,284,7,318,2,355,xe" fillcolor="red" stroked="f">
                <v:path arrowok="t"/>
              </v:shape>
              <v:shape id="_x0000_s1091" style="position:absolute;left:728;top:962;width:585;height:609" coordsize="585,609" path="m292,r29,2l351,7r28,7l406,24r25,13l455,53r23,17l498,89r20,21l535,135r16,25l563,186r8,28l580,242r4,30l585,304r-1,31l580,365r-9,30l563,423r-12,26l535,474r-17,25l498,520r-20,19l455,556r-24,16l406,585r-27,10l351,602r-30,5l292,609r-30,-2l233,602r-28,-7l179,585,153,572,128,556,106,539,85,520,66,499,50,474,34,449,22,423,13,395,5,365,1,335,,304,1,272,5,242r8,-28l22,186,34,160,50,135,66,110,85,89,106,70,128,53,153,37,179,24,205,14,233,7,262,2,292,xe" stroked="f">
                <v:path arrowok="t"/>
              </v:shape>
              <v:shape id="_x0000_s1092" style="position:absolute;left:755;top:992;width:538;height:556" coordsize="538,556" path="m270,r54,5l374,21r45,26l459,80r33,43l517,170r15,53l538,279r-6,56l517,386r-25,47l459,476r-40,33l374,535r-50,16l270,556r-54,-5l166,535,120,509,80,476,47,433,21,386,6,335,,279,6,223,21,170,47,123,80,80,120,47,166,21,216,5,270,xe" fillcolor="lime" stroked="f">
                <v:path arrowok="t"/>
              </v:shape>
              <v:shape id="_x0000_s1093" style="position:absolute;left:841;top:1078;width:424;height:440" coordsize="424,440" path="m212,r43,5l295,17r35,21l363,65r24,33l408,135r12,42l424,221r-4,44l408,307r-21,37l363,375r-33,29l295,423r-40,12l212,440r-42,-5l130,423,93,404,62,375,36,344,17,307,3,265,,221,3,177,17,135,36,98,62,65,93,38,130,17,170,5,212,xe" stroked="f">
                <v:path arrowok="t"/>
              </v:shape>
              <v:shape id="_x0000_s1094" style="position:absolute;left:1070;top:1231;width:407;height:423" coordsize="407,423" path="m,l,423r407,l,xe" stroked="f">
                <v:path arrowok="t"/>
              </v:shape>
              <v:shape id="_x0000_s1095" style="position:absolute;left:1089;top:1295;width:344;height:359" coordsize="344,359" path="m,l,359r344,l,xe" fillcolor="black" stroked="f">
                <v:path arrowok="t"/>
              </v:shape>
              <v:shape id="_x0000_s1096" style="position:absolute;left:1089;top:1295;width:344;height:359" coordsize="344,359" path="m,l,359r344,l,e" filled="f" strokeweight="0">
                <v:path arrowok="t"/>
              </v:shape>
              <v:shapetype id="_x0000_t202" coordsize="21600,21600" o:spt="202" path="m,l,21600r21600,l21600,xe">
                <v:stroke joinstyle="miter"/>
                <v:path gradientshapeok="t" o:connecttype="rect"/>
              </v:shapetype>
              <v:shape id="_x0000_s1097" type="#_x0000_t202" style="position:absolute;left:212;top:1665;width:1500;height:215" stroked="f">
                <v:textbox style="mso-next-textbox:#_x0000_s1097" inset="0,0,0,0">
                  <w:txbxContent>
                    <w:p w:rsidR="00220E75" w:rsidRDefault="00220E75" w:rsidP="00220E75">
                      <w:pPr>
                        <w:jc w:val="center"/>
                        <w:rPr>
                          <w:rFonts w:ascii="Arial Black" w:hAnsi="Arial Black"/>
                          <w:sz w:val="9"/>
                        </w:rPr>
                      </w:pPr>
                      <w:r>
                        <w:rPr>
                          <w:rFonts w:ascii="Arial Black" w:hAnsi="Arial Black"/>
                          <w:sz w:val="9"/>
                        </w:rPr>
                        <w:t>ZETOM-CERT</w:t>
                      </w:r>
                    </w:p>
                  </w:txbxContent>
                </v:textbox>
              </v:shape>
              <v:shape id="_x0000_s1098" type="#_x0000_t202" style="position:absolute;left:200;top:410;width:1500;height:278" stroked="f">
                <v:textbox style="mso-next-textbox:#_x0000_s1098" inset="0,0,0,0">
                  <w:txbxContent>
                    <w:p w:rsidR="00220E75" w:rsidRDefault="00220E75" w:rsidP="00220E75">
                      <w:pPr>
                        <w:jc w:val="center"/>
                        <w:rPr>
                          <w:rFonts w:ascii="Arial Black" w:hAnsi="Arial Black"/>
                          <w:sz w:val="12"/>
                        </w:rPr>
                      </w:pPr>
                      <w:r>
                        <w:rPr>
                          <w:rFonts w:ascii="Arial Black" w:hAnsi="Arial Black"/>
                          <w:sz w:val="12"/>
                        </w:rPr>
                        <w:t>ISO 9001</w:t>
                      </w:r>
                    </w:p>
                  </w:txbxContent>
                </v:textbox>
              </v:shape>
            </v:group>
            <w10:wrap type="through"/>
          </v:group>
        </w:pict>
      </w:r>
      <w:r w:rsidR="00A37AFB">
        <w:rPr>
          <w:rFonts w:ascii="Arial" w:hAnsi="Arial" w:cs="Arial"/>
          <w:b/>
          <w:noProof/>
          <w:sz w:val="28"/>
          <w:szCs w:val="28"/>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-558800</wp:posOffset>
            </wp:positionV>
            <wp:extent cx="837565" cy="426720"/>
            <wp:effectExtent l="19050" t="0" r="635" b="0"/>
            <wp:wrapNone/>
            <wp:docPr id="75" name="Obraz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cstate="print"/>
                    <a:srcRect/>
                    <a:stretch>
                      <a:fillRect/>
                    </a:stretch>
                  </pic:blipFill>
                  <pic:spPr bwMode="auto">
                    <a:xfrm>
                      <a:off x="0" y="0"/>
                      <a:ext cx="837565" cy="426720"/>
                    </a:xfrm>
                    <a:prstGeom prst="rect">
                      <a:avLst/>
                    </a:prstGeom>
                    <a:noFill/>
                    <a:ln w="9525">
                      <a:noFill/>
                      <a:miter lim="800000"/>
                      <a:headEnd/>
                      <a:tailEnd/>
                    </a:ln>
                  </pic:spPr>
                </pic:pic>
              </a:graphicData>
            </a:graphic>
          </wp:anchor>
        </w:drawing>
      </w:r>
      <w:r w:rsidR="00A37AFB">
        <w:rPr>
          <w:rFonts w:ascii="Arial" w:hAnsi="Arial" w:cs="Arial"/>
          <w:b/>
          <w:noProof/>
          <w:sz w:val="28"/>
          <w:szCs w:val="28"/>
        </w:rPr>
        <w:drawing>
          <wp:anchor distT="0" distB="0" distL="114300" distR="114300" simplePos="0" relativeHeight="251661312" behindDoc="1" locked="0" layoutInCell="1" allowOverlap="0">
            <wp:simplePos x="0" y="0"/>
            <wp:positionH relativeFrom="column">
              <wp:posOffset>3966210</wp:posOffset>
            </wp:positionH>
            <wp:positionV relativeFrom="paragraph">
              <wp:posOffset>-601345</wp:posOffset>
            </wp:positionV>
            <wp:extent cx="807085" cy="695325"/>
            <wp:effectExtent l="19050" t="0" r="0" b="0"/>
            <wp:wrapTight wrapText="bothSides">
              <wp:wrapPolygon edited="0">
                <wp:start x="-510" y="0"/>
                <wp:lineTo x="-510" y="21304"/>
                <wp:lineTo x="21413" y="21304"/>
                <wp:lineTo x="21413" y="0"/>
                <wp:lineTo x="-510" y="0"/>
              </wp:wrapPolygon>
            </wp:wrapTight>
            <wp:docPr id="79" name="Obraz 2" descr="Log szcwb z nazw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 szcwb z nazwą"/>
                    <pic:cNvPicPr>
                      <a:picLocks noChangeAspect="1" noChangeArrowheads="1"/>
                    </pic:cNvPicPr>
                  </pic:nvPicPr>
                  <pic:blipFill>
                    <a:blip r:embed="rId9" cstate="print"/>
                    <a:srcRect/>
                    <a:stretch>
                      <a:fillRect/>
                    </a:stretch>
                  </pic:blipFill>
                  <pic:spPr bwMode="auto">
                    <a:xfrm>
                      <a:off x="0" y="0"/>
                      <a:ext cx="807085" cy="695325"/>
                    </a:xfrm>
                    <a:prstGeom prst="rect">
                      <a:avLst/>
                    </a:prstGeom>
                    <a:noFill/>
                    <a:ln w="9525">
                      <a:noFill/>
                      <a:miter lim="800000"/>
                      <a:headEnd/>
                      <a:tailEnd/>
                    </a:ln>
                  </pic:spPr>
                </pic:pic>
              </a:graphicData>
            </a:graphic>
          </wp:anchor>
        </w:drawing>
      </w:r>
      <w:r w:rsidR="00A37AFB">
        <w:rPr>
          <w:rFonts w:ascii="Arial" w:hAnsi="Arial" w:cs="Arial"/>
          <w:b/>
          <w:noProof/>
          <w:sz w:val="28"/>
          <w:szCs w:val="28"/>
        </w:rPr>
        <w:drawing>
          <wp:anchor distT="0" distB="0" distL="114300" distR="114300" simplePos="0" relativeHeight="251659264" behindDoc="1" locked="0" layoutInCell="1" allowOverlap="1">
            <wp:simplePos x="0" y="0"/>
            <wp:positionH relativeFrom="column">
              <wp:posOffset>657860</wp:posOffset>
            </wp:positionH>
            <wp:positionV relativeFrom="paragraph">
              <wp:posOffset>-513080</wp:posOffset>
            </wp:positionV>
            <wp:extent cx="1917700" cy="431800"/>
            <wp:effectExtent l="19050" t="0" r="6350" b="0"/>
            <wp:wrapNone/>
            <wp:docPr id="76" name="Obraz 76" descr="PF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FP LOGO"/>
                    <pic:cNvPicPr>
                      <a:picLocks noChangeAspect="1" noChangeArrowheads="1"/>
                    </pic:cNvPicPr>
                  </pic:nvPicPr>
                  <pic:blipFill>
                    <a:blip r:embed="rId10" cstate="print"/>
                    <a:srcRect/>
                    <a:stretch>
                      <a:fillRect/>
                    </a:stretch>
                  </pic:blipFill>
                  <pic:spPr bwMode="auto">
                    <a:xfrm>
                      <a:off x="0" y="0"/>
                      <a:ext cx="1917700" cy="431800"/>
                    </a:xfrm>
                    <a:prstGeom prst="rect">
                      <a:avLst/>
                    </a:prstGeom>
                    <a:noFill/>
                    <a:ln w="9525">
                      <a:noFill/>
                      <a:miter lim="800000"/>
                      <a:headEnd/>
                      <a:tailEnd/>
                    </a:ln>
                  </pic:spPr>
                </pic:pic>
              </a:graphicData>
            </a:graphic>
          </wp:anchor>
        </w:drawing>
      </w:r>
    </w:p>
    <w:p w:rsidR="00BB2DD7" w:rsidRDefault="00220E75" w:rsidP="00220E75">
      <w:pPr>
        <w:jc w:val="center"/>
        <w:rPr>
          <w:rFonts w:ascii="Arial" w:hAnsi="Arial"/>
          <w:sz w:val="24"/>
          <w:szCs w:val="24"/>
        </w:rPr>
      </w:pPr>
      <w:r w:rsidRPr="00425D00">
        <w:rPr>
          <w:rFonts w:ascii="Arial" w:hAnsi="Arial"/>
          <w:sz w:val="24"/>
          <w:szCs w:val="24"/>
        </w:rPr>
        <w:t>Program szkolenia:</w:t>
      </w:r>
    </w:p>
    <w:p w:rsidR="00425D00" w:rsidRPr="006829C7" w:rsidRDefault="00425D00" w:rsidP="00220E75">
      <w:pPr>
        <w:jc w:val="center"/>
        <w:rPr>
          <w:rFonts w:ascii="Arial" w:hAnsi="Arial"/>
          <w:sz w:val="16"/>
          <w:szCs w:val="16"/>
        </w:rPr>
      </w:pPr>
    </w:p>
    <w:tbl>
      <w:tblPr>
        <w:tblpPr w:leftFromText="141" w:rightFromText="141"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728"/>
        <w:gridCol w:w="7484"/>
      </w:tblGrid>
      <w:tr w:rsidR="00F96AB4" w:rsidRPr="0044519C" w:rsidTr="009E6FFA">
        <w:trPr>
          <w:trHeight w:val="629"/>
        </w:trPr>
        <w:tc>
          <w:tcPr>
            <w:tcW w:w="1728" w:type="dxa"/>
            <w:shd w:val="clear" w:color="auto" w:fill="E6E6E6"/>
            <w:vAlign w:val="center"/>
          </w:tcPr>
          <w:p w:rsidR="00F96AB4" w:rsidRPr="008D36DA" w:rsidRDefault="00F96AB4" w:rsidP="009E6FFA">
            <w:pPr>
              <w:jc w:val="center"/>
              <w:rPr>
                <w:rFonts w:ascii="Arial" w:hAnsi="Arial" w:cs="Arial"/>
                <w:b/>
              </w:rPr>
            </w:pPr>
            <w:r w:rsidRPr="008D36DA">
              <w:rPr>
                <w:rFonts w:ascii="Arial" w:hAnsi="Arial" w:cs="Arial"/>
                <w:b/>
              </w:rPr>
              <w:t>Godzina</w:t>
            </w:r>
          </w:p>
        </w:tc>
        <w:tc>
          <w:tcPr>
            <w:tcW w:w="7484" w:type="dxa"/>
            <w:shd w:val="clear" w:color="auto" w:fill="E6E6E6"/>
            <w:vAlign w:val="center"/>
          </w:tcPr>
          <w:p w:rsidR="00F96AB4" w:rsidRPr="008D36DA" w:rsidRDefault="00F96AB4" w:rsidP="009E6FFA">
            <w:pPr>
              <w:jc w:val="center"/>
              <w:rPr>
                <w:rFonts w:ascii="Arial" w:hAnsi="Arial" w:cs="Arial"/>
                <w:b/>
              </w:rPr>
            </w:pPr>
            <w:r w:rsidRPr="008D36DA">
              <w:rPr>
                <w:rFonts w:ascii="Arial" w:hAnsi="Arial" w:cs="Arial"/>
                <w:b/>
              </w:rPr>
              <w:t>Temat zajęć</w:t>
            </w:r>
          </w:p>
        </w:tc>
      </w:tr>
      <w:tr w:rsidR="00F96AB4" w:rsidRPr="0044519C" w:rsidTr="009E6FFA">
        <w:trPr>
          <w:trHeight w:val="584"/>
        </w:trPr>
        <w:tc>
          <w:tcPr>
            <w:tcW w:w="1728" w:type="dxa"/>
            <w:vAlign w:val="center"/>
          </w:tcPr>
          <w:p w:rsidR="00F96AB4" w:rsidRPr="008D36DA" w:rsidRDefault="00F96AB4" w:rsidP="005E3A93">
            <w:pPr>
              <w:jc w:val="center"/>
              <w:rPr>
                <w:rFonts w:ascii="Arial" w:hAnsi="Arial" w:cs="Arial"/>
              </w:rPr>
            </w:pPr>
            <w:r w:rsidRPr="008D36DA">
              <w:rPr>
                <w:rFonts w:ascii="Arial" w:hAnsi="Arial" w:cs="Arial"/>
              </w:rPr>
              <w:t>0</w:t>
            </w:r>
            <w:r w:rsidR="005E3A93">
              <w:rPr>
                <w:rFonts w:ascii="Arial" w:hAnsi="Arial" w:cs="Arial"/>
              </w:rPr>
              <w:t>8</w:t>
            </w:r>
            <w:r w:rsidRPr="008D36DA">
              <w:rPr>
                <w:rFonts w:ascii="Arial" w:hAnsi="Arial" w:cs="Arial"/>
              </w:rPr>
              <w:t>.00 – 0</w:t>
            </w:r>
            <w:r w:rsidR="005E3A93">
              <w:rPr>
                <w:rFonts w:ascii="Arial" w:hAnsi="Arial" w:cs="Arial"/>
              </w:rPr>
              <w:t>8</w:t>
            </w:r>
            <w:r w:rsidRPr="008D36DA">
              <w:rPr>
                <w:rFonts w:ascii="Arial" w:hAnsi="Arial" w:cs="Arial"/>
              </w:rPr>
              <w:t>.15</w:t>
            </w:r>
          </w:p>
        </w:tc>
        <w:tc>
          <w:tcPr>
            <w:tcW w:w="7484" w:type="dxa"/>
            <w:vAlign w:val="center"/>
          </w:tcPr>
          <w:p w:rsidR="00F96AB4" w:rsidRPr="008D36DA" w:rsidRDefault="00F96AB4" w:rsidP="009E6FFA">
            <w:pPr>
              <w:rPr>
                <w:rFonts w:ascii="Arial" w:hAnsi="Arial" w:cs="Arial"/>
              </w:rPr>
            </w:pPr>
            <w:r w:rsidRPr="008D36DA">
              <w:rPr>
                <w:rFonts w:ascii="Arial" w:hAnsi="Arial" w:cs="Arial"/>
              </w:rPr>
              <w:t>Powitanie uczestników i wprowadzenie</w:t>
            </w:r>
          </w:p>
        </w:tc>
      </w:tr>
      <w:tr w:rsidR="00F96AB4" w:rsidRPr="0044519C" w:rsidTr="009E6FFA">
        <w:trPr>
          <w:trHeight w:val="1073"/>
        </w:trPr>
        <w:tc>
          <w:tcPr>
            <w:tcW w:w="1728" w:type="dxa"/>
            <w:tcBorders>
              <w:bottom w:val="single" w:sz="4" w:space="0" w:color="auto"/>
            </w:tcBorders>
            <w:vAlign w:val="center"/>
          </w:tcPr>
          <w:p w:rsidR="00F96AB4" w:rsidRPr="008D36DA" w:rsidRDefault="00F96AB4" w:rsidP="005E3A93">
            <w:pPr>
              <w:spacing w:before="120"/>
              <w:jc w:val="center"/>
              <w:rPr>
                <w:rFonts w:ascii="Arial" w:hAnsi="Arial" w:cs="Arial"/>
              </w:rPr>
            </w:pPr>
            <w:r w:rsidRPr="008D36DA">
              <w:rPr>
                <w:rFonts w:ascii="Arial" w:hAnsi="Arial" w:cs="Arial"/>
              </w:rPr>
              <w:t>0</w:t>
            </w:r>
            <w:r w:rsidR="005E3A93">
              <w:rPr>
                <w:rFonts w:ascii="Arial" w:hAnsi="Arial" w:cs="Arial"/>
              </w:rPr>
              <w:t>8</w:t>
            </w:r>
            <w:r w:rsidRPr="008D36DA">
              <w:rPr>
                <w:rFonts w:ascii="Arial" w:hAnsi="Arial" w:cs="Arial"/>
              </w:rPr>
              <w:t xml:space="preserve">.15 – </w:t>
            </w:r>
            <w:r w:rsidR="005E3A93">
              <w:rPr>
                <w:rFonts w:ascii="Arial" w:hAnsi="Arial" w:cs="Arial"/>
              </w:rPr>
              <w:t>9.00</w:t>
            </w:r>
          </w:p>
        </w:tc>
        <w:tc>
          <w:tcPr>
            <w:tcW w:w="7484" w:type="dxa"/>
            <w:tcBorders>
              <w:bottom w:val="single" w:sz="4" w:space="0" w:color="auto"/>
            </w:tcBorders>
          </w:tcPr>
          <w:p w:rsidR="00F96AB4" w:rsidRPr="008D36DA" w:rsidRDefault="00F96AB4" w:rsidP="009E6FFA">
            <w:pPr>
              <w:numPr>
                <w:ilvl w:val="0"/>
                <w:numId w:val="10"/>
              </w:numPr>
              <w:autoSpaceDE w:val="0"/>
              <w:autoSpaceDN w:val="0"/>
              <w:adjustRightInd w:val="0"/>
              <w:spacing w:before="60" w:after="60"/>
              <w:jc w:val="both"/>
              <w:rPr>
                <w:rFonts w:ascii="Arial" w:hAnsi="Arial" w:cs="Arial"/>
                <w:b/>
              </w:rPr>
            </w:pPr>
            <w:r w:rsidRPr="008D36DA">
              <w:rPr>
                <w:rFonts w:ascii="Arial" w:hAnsi="Arial" w:cs="Arial"/>
                <w:b/>
              </w:rPr>
              <w:t>PODSTAWA PRAWNA PROWADZENIA PODATKOWEJ KSIĘGI PRZYCHODÓW I ROZCHODÓW</w:t>
            </w:r>
          </w:p>
          <w:p w:rsidR="00F96AB4" w:rsidRPr="008D36DA" w:rsidRDefault="00F96AB4" w:rsidP="009E6FFA">
            <w:pPr>
              <w:numPr>
                <w:ilvl w:val="0"/>
                <w:numId w:val="10"/>
              </w:numPr>
              <w:autoSpaceDE w:val="0"/>
              <w:autoSpaceDN w:val="0"/>
              <w:adjustRightInd w:val="0"/>
              <w:spacing w:before="60" w:after="60"/>
              <w:jc w:val="both"/>
              <w:rPr>
                <w:rFonts w:ascii="Arial" w:hAnsi="Arial" w:cs="Arial"/>
                <w:b/>
              </w:rPr>
            </w:pPr>
            <w:r w:rsidRPr="008D36DA">
              <w:rPr>
                <w:rFonts w:ascii="Arial" w:hAnsi="Arial" w:cs="Arial"/>
                <w:b/>
              </w:rPr>
              <w:t>ZASADY PROWADZENIA PODATKOWEJ KSIĘGI PRZYCHODÓW</w:t>
            </w:r>
            <w:r w:rsidRPr="008D36DA">
              <w:rPr>
                <w:rFonts w:ascii="Arial" w:hAnsi="Arial" w:cs="Arial"/>
                <w:b/>
              </w:rPr>
              <w:br/>
              <w:t>I ROZCHODÓW I DODATKOWYCH EWIDENCJI</w:t>
            </w:r>
          </w:p>
          <w:p w:rsidR="00F96AB4" w:rsidRPr="008D36DA" w:rsidRDefault="00F96AB4" w:rsidP="009E6FFA">
            <w:pPr>
              <w:numPr>
                <w:ilvl w:val="0"/>
                <w:numId w:val="9"/>
              </w:numPr>
              <w:autoSpaceDE w:val="0"/>
              <w:autoSpaceDN w:val="0"/>
              <w:adjustRightInd w:val="0"/>
              <w:spacing w:before="60" w:after="60"/>
              <w:jc w:val="both"/>
              <w:rPr>
                <w:rFonts w:ascii="Arial" w:hAnsi="Arial" w:cs="Arial"/>
              </w:rPr>
            </w:pPr>
            <w:r w:rsidRPr="008D36DA">
              <w:rPr>
                <w:rFonts w:ascii="Arial" w:hAnsi="Arial" w:cs="Arial"/>
              </w:rPr>
              <w:t>Podmioty obowiązane, limity, terminy i zawiadomienie urzędu skarbowego.</w:t>
            </w:r>
          </w:p>
          <w:p w:rsidR="00F96AB4" w:rsidRPr="008D36DA" w:rsidRDefault="00F96AB4" w:rsidP="009E6FFA">
            <w:pPr>
              <w:numPr>
                <w:ilvl w:val="0"/>
                <w:numId w:val="9"/>
              </w:numPr>
              <w:autoSpaceDE w:val="0"/>
              <w:autoSpaceDN w:val="0"/>
              <w:adjustRightInd w:val="0"/>
              <w:spacing w:before="60" w:after="60"/>
              <w:jc w:val="both"/>
              <w:rPr>
                <w:rFonts w:ascii="Arial" w:hAnsi="Arial" w:cs="Arial"/>
              </w:rPr>
            </w:pPr>
            <w:r w:rsidRPr="008D36DA">
              <w:rPr>
                <w:rFonts w:ascii="Arial" w:hAnsi="Arial" w:cs="Arial"/>
              </w:rPr>
              <w:t>Dodatkowe ewidencje, zakres informacji, sposób prowadzenia:</w:t>
            </w:r>
          </w:p>
          <w:p w:rsidR="00F96AB4" w:rsidRDefault="00F96AB4" w:rsidP="009E6FFA">
            <w:pPr>
              <w:autoSpaceDE w:val="0"/>
              <w:autoSpaceDN w:val="0"/>
              <w:adjustRightInd w:val="0"/>
              <w:spacing w:before="60" w:after="60"/>
              <w:ind w:left="720"/>
              <w:jc w:val="both"/>
              <w:rPr>
                <w:rFonts w:ascii="Arial" w:hAnsi="Arial" w:cs="Arial"/>
              </w:rPr>
            </w:pPr>
            <w:r w:rsidRPr="008D36DA">
              <w:rPr>
                <w:rFonts w:ascii="Arial" w:hAnsi="Arial" w:cs="Arial"/>
              </w:rPr>
              <w:t>-ewidencja środków trwałych oraz wartości niematerialnych</w:t>
            </w:r>
            <w:r w:rsidRPr="008D36DA">
              <w:rPr>
                <w:rFonts w:ascii="Arial" w:hAnsi="Arial" w:cs="Arial"/>
              </w:rPr>
              <w:br/>
              <w:t>i prawnych,</w:t>
            </w:r>
          </w:p>
          <w:p w:rsidR="00F96AB4" w:rsidRDefault="00F96AB4" w:rsidP="009E6FFA">
            <w:pPr>
              <w:autoSpaceDE w:val="0"/>
              <w:autoSpaceDN w:val="0"/>
              <w:adjustRightInd w:val="0"/>
              <w:spacing w:before="60" w:after="60"/>
              <w:ind w:left="720"/>
              <w:jc w:val="both"/>
              <w:rPr>
                <w:rFonts w:ascii="Arial" w:hAnsi="Arial" w:cs="Arial"/>
              </w:rPr>
            </w:pPr>
            <w:r w:rsidRPr="008D36DA">
              <w:rPr>
                <w:rFonts w:ascii="Arial" w:hAnsi="Arial" w:cs="Arial"/>
              </w:rPr>
              <w:t>-ewidencja wyposażenia,</w:t>
            </w:r>
          </w:p>
          <w:p w:rsidR="00F96AB4" w:rsidRPr="008D36DA" w:rsidRDefault="00F96AB4" w:rsidP="009E6FFA">
            <w:pPr>
              <w:autoSpaceDE w:val="0"/>
              <w:autoSpaceDN w:val="0"/>
              <w:adjustRightInd w:val="0"/>
              <w:spacing w:before="60" w:after="60"/>
              <w:ind w:left="720"/>
              <w:jc w:val="both"/>
              <w:rPr>
                <w:rFonts w:ascii="Arial" w:hAnsi="Arial" w:cs="Arial"/>
              </w:rPr>
            </w:pPr>
            <w:r w:rsidRPr="008D36DA">
              <w:rPr>
                <w:rFonts w:ascii="Arial" w:hAnsi="Arial" w:cs="Arial"/>
              </w:rPr>
              <w:t>-ewidencja sprzedaży.</w:t>
            </w:r>
          </w:p>
        </w:tc>
      </w:tr>
      <w:tr w:rsidR="00F96AB4" w:rsidRPr="0044519C" w:rsidTr="00755847">
        <w:trPr>
          <w:trHeight w:val="261"/>
        </w:trPr>
        <w:tc>
          <w:tcPr>
            <w:tcW w:w="1728" w:type="dxa"/>
            <w:shd w:val="clear" w:color="auto" w:fill="E6E6E6"/>
            <w:vAlign w:val="center"/>
          </w:tcPr>
          <w:p w:rsidR="00F96AB4" w:rsidRPr="008D36DA" w:rsidRDefault="00F96AB4" w:rsidP="009E6FFA">
            <w:pPr>
              <w:jc w:val="center"/>
              <w:rPr>
                <w:rFonts w:ascii="Arial" w:hAnsi="Arial" w:cs="Arial"/>
                <w:b/>
              </w:rPr>
            </w:pPr>
          </w:p>
        </w:tc>
        <w:tc>
          <w:tcPr>
            <w:tcW w:w="7484" w:type="dxa"/>
            <w:shd w:val="clear" w:color="auto" w:fill="E6E6E6"/>
            <w:vAlign w:val="center"/>
          </w:tcPr>
          <w:p w:rsidR="00F96AB4" w:rsidRPr="008D36DA" w:rsidRDefault="00F96AB4" w:rsidP="009E6FFA">
            <w:pPr>
              <w:spacing w:before="60" w:after="60"/>
              <w:rPr>
                <w:rFonts w:ascii="Arial" w:hAnsi="Arial" w:cs="Arial"/>
                <w:b/>
              </w:rPr>
            </w:pPr>
          </w:p>
        </w:tc>
      </w:tr>
      <w:tr w:rsidR="00F96AB4" w:rsidRPr="0044519C" w:rsidTr="009E6FFA">
        <w:tc>
          <w:tcPr>
            <w:tcW w:w="1728" w:type="dxa"/>
            <w:tcBorders>
              <w:bottom w:val="single" w:sz="4" w:space="0" w:color="auto"/>
            </w:tcBorders>
            <w:vAlign w:val="center"/>
          </w:tcPr>
          <w:p w:rsidR="00F96AB4" w:rsidRPr="008D36DA" w:rsidRDefault="005E3A93" w:rsidP="009E6FFA">
            <w:pPr>
              <w:spacing w:before="120"/>
              <w:jc w:val="center"/>
              <w:rPr>
                <w:rFonts w:ascii="Arial" w:hAnsi="Arial" w:cs="Arial"/>
              </w:rPr>
            </w:pPr>
            <w:r>
              <w:rPr>
                <w:rFonts w:ascii="Arial" w:hAnsi="Arial" w:cs="Arial"/>
              </w:rPr>
              <w:t>9.00</w:t>
            </w:r>
            <w:r w:rsidR="00F96AB4" w:rsidRPr="008D36DA">
              <w:rPr>
                <w:rFonts w:ascii="Arial" w:hAnsi="Arial" w:cs="Arial"/>
              </w:rPr>
              <w:t xml:space="preserve"> – </w:t>
            </w:r>
            <w:r>
              <w:rPr>
                <w:rFonts w:ascii="Arial" w:hAnsi="Arial" w:cs="Arial"/>
              </w:rPr>
              <w:t>10</w:t>
            </w:r>
            <w:r w:rsidR="00F96AB4" w:rsidRPr="008D36DA">
              <w:rPr>
                <w:rFonts w:ascii="Arial" w:hAnsi="Arial" w:cs="Arial"/>
              </w:rPr>
              <w:t>.</w:t>
            </w:r>
            <w:r>
              <w:rPr>
                <w:rFonts w:ascii="Arial" w:hAnsi="Arial" w:cs="Arial"/>
              </w:rPr>
              <w:t>00</w:t>
            </w:r>
          </w:p>
          <w:p w:rsidR="00F96AB4" w:rsidRPr="008D36DA" w:rsidRDefault="00F96AB4" w:rsidP="009E6FFA">
            <w:pPr>
              <w:spacing w:before="120"/>
              <w:jc w:val="center"/>
              <w:rPr>
                <w:rFonts w:ascii="Arial" w:hAnsi="Arial" w:cs="Arial"/>
              </w:rPr>
            </w:pPr>
          </w:p>
        </w:tc>
        <w:tc>
          <w:tcPr>
            <w:tcW w:w="7484" w:type="dxa"/>
            <w:tcBorders>
              <w:bottom w:val="single" w:sz="4" w:space="0" w:color="auto"/>
            </w:tcBorders>
          </w:tcPr>
          <w:p w:rsidR="00F96AB4" w:rsidRPr="008D36DA" w:rsidRDefault="00F96AB4" w:rsidP="009E6FFA">
            <w:pPr>
              <w:numPr>
                <w:ilvl w:val="0"/>
                <w:numId w:val="10"/>
              </w:numPr>
              <w:autoSpaceDE w:val="0"/>
              <w:autoSpaceDN w:val="0"/>
              <w:adjustRightInd w:val="0"/>
              <w:spacing w:before="60" w:after="60"/>
              <w:jc w:val="both"/>
              <w:rPr>
                <w:rFonts w:ascii="Arial" w:hAnsi="Arial" w:cs="Arial"/>
                <w:b/>
                <w:bCs/>
              </w:rPr>
            </w:pPr>
            <w:r w:rsidRPr="008D36DA">
              <w:rPr>
                <w:rFonts w:ascii="Arial" w:hAnsi="Arial" w:cs="Arial"/>
                <w:b/>
                <w:bCs/>
              </w:rPr>
              <w:t>ZAPISY W PODATKOWEJ KSIĘDZE PRZYCHODÓW I ROZCHODÓW</w:t>
            </w:r>
          </w:p>
          <w:p w:rsidR="00F96AB4" w:rsidRPr="008D36DA" w:rsidRDefault="00F96AB4" w:rsidP="009E6FFA">
            <w:pPr>
              <w:numPr>
                <w:ilvl w:val="0"/>
                <w:numId w:val="11"/>
              </w:numPr>
              <w:autoSpaceDE w:val="0"/>
              <w:autoSpaceDN w:val="0"/>
              <w:adjustRightInd w:val="0"/>
              <w:spacing w:before="60" w:after="60"/>
              <w:jc w:val="both"/>
              <w:rPr>
                <w:rFonts w:ascii="Arial" w:hAnsi="Arial" w:cs="Arial"/>
                <w:bCs/>
              </w:rPr>
            </w:pPr>
            <w:r w:rsidRPr="008D36DA">
              <w:rPr>
                <w:rFonts w:ascii="Arial" w:hAnsi="Arial" w:cs="Arial"/>
                <w:bCs/>
              </w:rPr>
              <w:t xml:space="preserve">Charakterystyka dokumentów na podstawie których dokonuje się zapisów w </w:t>
            </w:r>
            <w:proofErr w:type="spellStart"/>
            <w:r w:rsidRPr="008D36DA">
              <w:rPr>
                <w:rFonts w:ascii="Arial" w:hAnsi="Arial" w:cs="Arial"/>
                <w:bCs/>
              </w:rPr>
              <w:t>PKPiR</w:t>
            </w:r>
            <w:proofErr w:type="spellEnd"/>
            <w:r w:rsidRPr="008D36DA">
              <w:rPr>
                <w:rFonts w:ascii="Arial" w:hAnsi="Arial" w:cs="Arial"/>
                <w:bCs/>
              </w:rPr>
              <w:t xml:space="preserve"> (m.in. faktury, rachunki, dowody wewnętrzne, rozliczenia podróży służbowych).</w:t>
            </w:r>
          </w:p>
          <w:p w:rsidR="00F96AB4" w:rsidRDefault="00F96AB4" w:rsidP="009E6FFA">
            <w:pPr>
              <w:numPr>
                <w:ilvl w:val="0"/>
                <w:numId w:val="11"/>
              </w:numPr>
              <w:autoSpaceDE w:val="0"/>
              <w:autoSpaceDN w:val="0"/>
              <w:adjustRightInd w:val="0"/>
              <w:spacing w:before="60" w:after="60"/>
              <w:jc w:val="both"/>
              <w:rPr>
                <w:rFonts w:ascii="Arial" w:hAnsi="Arial" w:cs="Arial"/>
                <w:bCs/>
              </w:rPr>
            </w:pPr>
            <w:r w:rsidRPr="008D36DA">
              <w:rPr>
                <w:rFonts w:ascii="Arial" w:hAnsi="Arial" w:cs="Arial"/>
                <w:bCs/>
              </w:rPr>
              <w:t xml:space="preserve">Sposób księgowania operacji gospodarczych w kolumnach </w:t>
            </w:r>
            <w:proofErr w:type="spellStart"/>
            <w:r w:rsidRPr="008D36DA">
              <w:rPr>
                <w:rFonts w:ascii="Arial" w:hAnsi="Arial" w:cs="Arial"/>
                <w:bCs/>
              </w:rPr>
              <w:t>PKPiR</w:t>
            </w:r>
            <w:proofErr w:type="spellEnd"/>
            <w:r w:rsidRPr="008D36DA">
              <w:rPr>
                <w:rFonts w:ascii="Arial" w:hAnsi="Arial" w:cs="Arial"/>
                <w:bCs/>
              </w:rPr>
              <w:t xml:space="preserve"> </w:t>
            </w:r>
            <w:r w:rsidR="00220E75">
              <w:rPr>
                <w:rFonts w:ascii="Arial" w:hAnsi="Arial" w:cs="Arial"/>
                <w:bCs/>
              </w:rPr>
              <w:br/>
            </w:r>
            <w:r w:rsidRPr="008D36DA">
              <w:rPr>
                <w:rFonts w:ascii="Arial" w:hAnsi="Arial" w:cs="Arial"/>
                <w:bCs/>
              </w:rPr>
              <w:t>na podstawie Rozporządzenia.</w:t>
            </w:r>
          </w:p>
          <w:p w:rsidR="00F96AB4" w:rsidRDefault="00F96AB4" w:rsidP="009E6FFA">
            <w:pPr>
              <w:numPr>
                <w:ilvl w:val="0"/>
                <w:numId w:val="11"/>
              </w:numPr>
              <w:autoSpaceDE w:val="0"/>
              <w:autoSpaceDN w:val="0"/>
              <w:adjustRightInd w:val="0"/>
              <w:spacing w:before="60" w:after="60"/>
              <w:jc w:val="both"/>
              <w:rPr>
                <w:rFonts w:ascii="Arial" w:hAnsi="Arial" w:cs="Arial"/>
                <w:bCs/>
              </w:rPr>
            </w:pPr>
            <w:r w:rsidRPr="008D36DA">
              <w:rPr>
                <w:rFonts w:ascii="Arial" w:hAnsi="Arial" w:cs="Arial"/>
                <w:bCs/>
              </w:rPr>
              <w:t xml:space="preserve">Zapisy na podstawie raportów dobowych / miesięcznych oraz </w:t>
            </w:r>
            <w:r w:rsidR="00220E75">
              <w:rPr>
                <w:rFonts w:ascii="Arial" w:hAnsi="Arial" w:cs="Arial"/>
                <w:bCs/>
              </w:rPr>
              <w:br/>
            </w:r>
            <w:r w:rsidRPr="008D36DA">
              <w:rPr>
                <w:rFonts w:ascii="Arial" w:hAnsi="Arial" w:cs="Arial"/>
                <w:bCs/>
              </w:rPr>
              <w:t>ich korygowanie na podstawie odrębnych ewidencji.</w:t>
            </w:r>
          </w:p>
          <w:p w:rsidR="00F96AB4" w:rsidRPr="008D36DA" w:rsidRDefault="00F96AB4" w:rsidP="009E6FFA">
            <w:pPr>
              <w:numPr>
                <w:ilvl w:val="0"/>
                <w:numId w:val="10"/>
              </w:numPr>
              <w:autoSpaceDE w:val="0"/>
              <w:autoSpaceDN w:val="0"/>
              <w:adjustRightInd w:val="0"/>
              <w:spacing w:before="60" w:after="60"/>
              <w:jc w:val="both"/>
              <w:rPr>
                <w:rFonts w:ascii="Arial" w:hAnsi="Arial" w:cs="Arial"/>
                <w:b/>
              </w:rPr>
            </w:pPr>
            <w:r w:rsidRPr="008D36DA">
              <w:rPr>
                <w:rFonts w:ascii="Arial" w:hAnsi="Arial" w:cs="Arial"/>
                <w:b/>
                <w:bCs/>
              </w:rPr>
              <w:t xml:space="preserve">KOREKTA PRZYCHODÓW I KOSZTÓW W </w:t>
            </w:r>
            <w:proofErr w:type="spellStart"/>
            <w:r w:rsidRPr="008D36DA">
              <w:rPr>
                <w:rFonts w:ascii="Arial" w:hAnsi="Arial" w:cs="Arial"/>
                <w:b/>
                <w:bCs/>
              </w:rPr>
              <w:t>PKPiR</w:t>
            </w:r>
            <w:proofErr w:type="spellEnd"/>
          </w:p>
          <w:p w:rsidR="00F96AB4" w:rsidRPr="008D36DA" w:rsidRDefault="00F96AB4" w:rsidP="009E6FFA">
            <w:pPr>
              <w:numPr>
                <w:ilvl w:val="0"/>
                <w:numId w:val="12"/>
              </w:numPr>
              <w:autoSpaceDE w:val="0"/>
              <w:autoSpaceDN w:val="0"/>
              <w:adjustRightInd w:val="0"/>
              <w:spacing w:before="60" w:after="60"/>
              <w:jc w:val="both"/>
              <w:rPr>
                <w:rFonts w:ascii="Arial" w:hAnsi="Arial" w:cs="Arial"/>
              </w:rPr>
            </w:pPr>
            <w:r w:rsidRPr="008D36DA">
              <w:rPr>
                <w:rFonts w:ascii="Arial" w:hAnsi="Arial" w:cs="Arial"/>
              </w:rPr>
              <w:t>Korekta kosztów lub przychodów na podstawie corocznego spisu</w:t>
            </w:r>
            <w:r w:rsidRPr="008D36DA">
              <w:rPr>
                <w:rFonts w:ascii="Arial" w:hAnsi="Arial" w:cs="Arial"/>
              </w:rPr>
              <w:br/>
              <w:t>z natury.</w:t>
            </w:r>
          </w:p>
          <w:p w:rsidR="00F96AB4" w:rsidRDefault="00F96AB4" w:rsidP="009E6FFA">
            <w:pPr>
              <w:numPr>
                <w:ilvl w:val="0"/>
                <w:numId w:val="12"/>
              </w:numPr>
              <w:autoSpaceDE w:val="0"/>
              <w:autoSpaceDN w:val="0"/>
              <w:adjustRightInd w:val="0"/>
              <w:spacing w:before="60" w:after="60"/>
              <w:jc w:val="both"/>
              <w:rPr>
                <w:rFonts w:ascii="Arial" w:hAnsi="Arial" w:cs="Arial"/>
              </w:rPr>
            </w:pPr>
            <w:r w:rsidRPr="008D36DA">
              <w:rPr>
                <w:rFonts w:ascii="Arial" w:hAnsi="Arial" w:cs="Arial"/>
              </w:rPr>
              <w:t xml:space="preserve">Korekta błędnych zapisów w </w:t>
            </w:r>
            <w:proofErr w:type="spellStart"/>
            <w:r w:rsidRPr="008D36DA">
              <w:rPr>
                <w:rFonts w:ascii="Arial" w:hAnsi="Arial" w:cs="Arial"/>
              </w:rPr>
              <w:t>PKPiR</w:t>
            </w:r>
            <w:proofErr w:type="spellEnd"/>
            <w:r w:rsidRPr="008D36DA">
              <w:rPr>
                <w:rFonts w:ascii="Arial" w:hAnsi="Arial" w:cs="Arial"/>
              </w:rPr>
              <w:t>.</w:t>
            </w:r>
          </w:p>
          <w:p w:rsidR="00F96AB4" w:rsidRPr="007F219E" w:rsidRDefault="00F96AB4" w:rsidP="009E6FFA">
            <w:pPr>
              <w:numPr>
                <w:ilvl w:val="0"/>
                <w:numId w:val="12"/>
              </w:numPr>
              <w:autoSpaceDE w:val="0"/>
              <w:autoSpaceDN w:val="0"/>
              <w:adjustRightInd w:val="0"/>
              <w:spacing w:before="60" w:after="60"/>
              <w:jc w:val="both"/>
              <w:rPr>
                <w:rFonts w:ascii="Arial" w:hAnsi="Arial" w:cs="Arial"/>
              </w:rPr>
            </w:pPr>
            <w:r w:rsidRPr="007F219E">
              <w:rPr>
                <w:rFonts w:ascii="Arial" w:hAnsi="Arial" w:cs="Arial"/>
              </w:rPr>
              <w:t>Zmniejszenie oraz zwiększenie kosztów uzyskania przychodów na podstawie art. 24d Ustawy o podatku dochodowym w okresie</w:t>
            </w:r>
            <w:r w:rsidRPr="007F219E">
              <w:rPr>
                <w:rFonts w:ascii="Arial" w:hAnsi="Arial" w:cs="Arial"/>
              </w:rPr>
              <w:br/>
              <w:t>1 stycznia 2013 r. do 11 maja 3013 r.</w:t>
            </w:r>
          </w:p>
        </w:tc>
      </w:tr>
      <w:tr w:rsidR="00F96AB4" w:rsidRPr="0044519C" w:rsidTr="009E6FFA">
        <w:trPr>
          <w:trHeight w:val="457"/>
        </w:trPr>
        <w:tc>
          <w:tcPr>
            <w:tcW w:w="1728" w:type="dxa"/>
            <w:shd w:val="clear" w:color="auto" w:fill="E6E6E6"/>
            <w:vAlign w:val="center"/>
          </w:tcPr>
          <w:p w:rsidR="00F96AB4" w:rsidRPr="008D36DA" w:rsidRDefault="00F96AB4" w:rsidP="00755847">
            <w:pPr>
              <w:jc w:val="center"/>
              <w:rPr>
                <w:rFonts w:ascii="Arial" w:hAnsi="Arial" w:cs="Arial"/>
                <w:b/>
              </w:rPr>
            </w:pPr>
            <w:r w:rsidRPr="008D36DA">
              <w:rPr>
                <w:rFonts w:ascii="Arial" w:hAnsi="Arial" w:cs="Arial"/>
                <w:b/>
              </w:rPr>
              <w:t>1</w:t>
            </w:r>
            <w:r w:rsidR="00755847">
              <w:rPr>
                <w:rFonts w:ascii="Arial" w:hAnsi="Arial" w:cs="Arial"/>
                <w:b/>
              </w:rPr>
              <w:t>0</w:t>
            </w:r>
            <w:r w:rsidRPr="008D36DA">
              <w:rPr>
                <w:rFonts w:ascii="Arial" w:hAnsi="Arial" w:cs="Arial"/>
                <w:b/>
              </w:rPr>
              <w:t>.</w:t>
            </w:r>
            <w:r w:rsidR="00755847">
              <w:rPr>
                <w:rFonts w:ascii="Arial" w:hAnsi="Arial" w:cs="Arial"/>
                <w:b/>
              </w:rPr>
              <w:t>00</w:t>
            </w:r>
            <w:r w:rsidRPr="008D36DA">
              <w:rPr>
                <w:rFonts w:ascii="Arial" w:hAnsi="Arial" w:cs="Arial"/>
                <w:b/>
              </w:rPr>
              <w:t xml:space="preserve"> – 1</w:t>
            </w:r>
            <w:r w:rsidR="00755847">
              <w:rPr>
                <w:rFonts w:ascii="Arial" w:hAnsi="Arial" w:cs="Arial"/>
                <w:b/>
              </w:rPr>
              <w:t>0</w:t>
            </w:r>
            <w:r w:rsidRPr="008D36DA">
              <w:rPr>
                <w:rFonts w:ascii="Arial" w:hAnsi="Arial" w:cs="Arial"/>
                <w:b/>
              </w:rPr>
              <w:t>.</w:t>
            </w:r>
            <w:r w:rsidR="00755847">
              <w:rPr>
                <w:rFonts w:ascii="Arial" w:hAnsi="Arial" w:cs="Arial"/>
                <w:b/>
              </w:rPr>
              <w:t>15</w:t>
            </w:r>
          </w:p>
        </w:tc>
        <w:tc>
          <w:tcPr>
            <w:tcW w:w="7484" w:type="dxa"/>
            <w:shd w:val="clear" w:color="auto" w:fill="E6E6E6"/>
            <w:vAlign w:val="center"/>
          </w:tcPr>
          <w:p w:rsidR="00F96AB4" w:rsidRPr="008D36DA" w:rsidRDefault="00F96AB4" w:rsidP="009E6FFA">
            <w:pPr>
              <w:spacing w:before="60" w:after="60"/>
              <w:rPr>
                <w:rFonts w:ascii="Arial" w:hAnsi="Arial" w:cs="Arial"/>
                <w:b/>
              </w:rPr>
            </w:pPr>
            <w:r w:rsidRPr="008D36DA">
              <w:rPr>
                <w:rFonts w:ascii="Arial" w:hAnsi="Arial" w:cs="Arial"/>
                <w:b/>
              </w:rPr>
              <w:t xml:space="preserve">Przerwa </w:t>
            </w:r>
          </w:p>
        </w:tc>
      </w:tr>
      <w:tr w:rsidR="00F96AB4" w:rsidRPr="0044519C" w:rsidTr="009E6FFA">
        <w:trPr>
          <w:trHeight w:val="631"/>
        </w:trPr>
        <w:tc>
          <w:tcPr>
            <w:tcW w:w="1728" w:type="dxa"/>
            <w:tcBorders>
              <w:bottom w:val="single" w:sz="4" w:space="0" w:color="auto"/>
            </w:tcBorders>
            <w:vAlign w:val="center"/>
          </w:tcPr>
          <w:p w:rsidR="00F96AB4" w:rsidRPr="008D36DA" w:rsidRDefault="00755847" w:rsidP="00755847">
            <w:pPr>
              <w:spacing w:before="120"/>
              <w:jc w:val="center"/>
              <w:rPr>
                <w:rFonts w:ascii="Arial" w:hAnsi="Arial" w:cs="Arial"/>
              </w:rPr>
            </w:pPr>
            <w:r>
              <w:rPr>
                <w:rFonts w:ascii="Arial" w:hAnsi="Arial" w:cs="Arial"/>
              </w:rPr>
              <w:t>10</w:t>
            </w:r>
            <w:r w:rsidR="00F96AB4" w:rsidRPr="008D36DA">
              <w:rPr>
                <w:rFonts w:ascii="Arial" w:hAnsi="Arial" w:cs="Arial"/>
              </w:rPr>
              <w:t>.</w:t>
            </w:r>
            <w:r>
              <w:rPr>
                <w:rFonts w:ascii="Arial" w:hAnsi="Arial" w:cs="Arial"/>
              </w:rPr>
              <w:t>15</w:t>
            </w:r>
            <w:r w:rsidR="00F96AB4" w:rsidRPr="008D36DA">
              <w:rPr>
                <w:rFonts w:ascii="Arial" w:hAnsi="Arial" w:cs="Arial"/>
              </w:rPr>
              <w:t xml:space="preserve"> – </w:t>
            </w:r>
            <w:r>
              <w:rPr>
                <w:rFonts w:ascii="Arial" w:hAnsi="Arial" w:cs="Arial"/>
              </w:rPr>
              <w:t>11</w:t>
            </w:r>
            <w:r w:rsidR="00F96AB4" w:rsidRPr="008D36DA">
              <w:rPr>
                <w:rFonts w:ascii="Arial" w:hAnsi="Arial" w:cs="Arial"/>
              </w:rPr>
              <w:t>.</w:t>
            </w:r>
            <w:r>
              <w:rPr>
                <w:rFonts w:ascii="Arial" w:hAnsi="Arial" w:cs="Arial"/>
              </w:rPr>
              <w:t>45</w:t>
            </w:r>
          </w:p>
        </w:tc>
        <w:tc>
          <w:tcPr>
            <w:tcW w:w="7484" w:type="dxa"/>
            <w:tcBorders>
              <w:bottom w:val="single" w:sz="4" w:space="0" w:color="auto"/>
            </w:tcBorders>
            <w:vAlign w:val="center"/>
          </w:tcPr>
          <w:p w:rsidR="00F96AB4" w:rsidRPr="008D36DA" w:rsidRDefault="00F96AB4" w:rsidP="009E6FFA">
            <w:pPr>
              <w:autoSpaceDE w:val="0"/>
              <w:autoSpaceDN w:val="0"/>
              <w:adjustRightInd w:val="0"/>
              <w:spacing w:before="60" w:after="60"/>
              <w:jc w:val="both"/>
              <w:rPr>
                <w:rFonts w:ascii="Arial" w:hAnsi="Arial" w:cs="Arial"/>
              </w:rPr>
            </w:pPr>
            <w:r w:rsidRPr="008D36DA">
              <w:rPr>
                <w:rFonts w:ascii="Arial" w:hAnsi="Arial" w:cs="Arial"/>
                <w:b/>
              </w:rPr>
              <w:t>ZAJĘCIA WARSZT</w:t>
            </w:r>
            <w:r>
              <w:rPr>
                <w:rFonts w:ascii="Arial" w:hAnsi="Arial" w:cs="Arial"/>
                <w:b/>
              </w:rPr>
              <w:t>AT</w:t>
            </w:r>
            <w:r w:rsidRPr="008D36DA">
              <w:rPr>
                <w:rFonts w:ascii="Arial" w:hAnsi="Arial" w:cs="Arial"/>
                <w:b/>
              </w:rPr>
              <w:t>OWE – EWIDENCJA ZDARZEŃ GOSPODARCZYCH</w:t>
            </w:r>
            <w:r>
              <w:rPr>
                <w:rFonts w:ascii="Arial" w:hAnsi="Arial" w:cs="Arial"/>
                <w:b/>
              </w:rPr>
              <w:t xml:space="preserve"> </w:t>
            </w:r>
            <w:r w:rsidR="00220E75">
              <w:rPr>
                <w:rFonts w:ascii="Arial" w:hAnsi="Arial" w:cs="Arial"/>
                <w:b/>
              </w:rPr>
              <w:br/>
            </w:r>
            <w:r w:rsidRPr="008D36DA">
              <w:rPr>
                <w:rFonts w:ascii="Arial" w:hAnsi="Arial" w:cs="Arial"/>
                <w:b/>
              </w:rPr>
              <w:t xml:space="preserve">W </w:t>
            </w:r>
            <w:proofErr w:type="spellStart"/>
            <w:r w:rsidRPr="008D36DA">
              <w:rPr>
                <w:rFonts w:ascii="Arial" w:hAnsi="Arial" w:cs="Arial"/>
                <w:b/>
              </w:rPr>
              <w:t>PKPiR</w:t>
            </w:r>
            <w:proofErr w:type="spellEnd"/>
            <w:r>
              <w:rPr>
                <w:rFonts w:ascii="Arial" w:hAnsi="Arial" w:cs="Arial"/>
                <w:b/>
              </w:rPr>
              <w:t xml:space="preserve"> CZ. 1</w:t>
            </w:r>
          </w:p>
        </w:tc>
      </w:tr>
      <w:tr w:rsidR="00F96AB4" w:rsidRPr="0044519C" w:rsidTr="009E6FFA">
        <w:trPr>
          <w:trHeight w:val="631"/>
        </w:trPr>
        <w:tc>
          <w:tcPr>
            <w:tcW w:w="1728" w:type="dxa"/>
            <w:shd w:val="clear" w:color="auto" w:fill="E6E6E6"/>
            <w:vAlign w:val="center"/>
          </w:tcPr>
          <w:p w:rsidR="00F96AB4" w:rsidRPr="008D36DA" w:rsidRDefault="00755847" w:rsidP="00755847">
            <w:pPr>
              <w:jc w:val="center"/>
              <w:rPr>
                <w:rFonts w:ascii="Arial" w:hAnsi="Arial" w:cs="Arial"/>
                <w:b/>
              </w:rPr>
            </w:pPr>
            <w:r>
              <w:rPr>
                <w:rFonts w:ascii="Arial" w:hAnsi="Arial" w:cs="Arial"/>
                <w:b/>
              </w:rPr>
              <w:t>11</w:t>
            </w:r>
            <w:r w:rsidR="00F96AB4" w:rsidRPr="008D36DA">
              <w:rPr>
                <w:rFonts w:ascii="Arial" w:hAnsi="Arial" w:cs="Arial"/>
                <w:b/>
              </w:rPr>
              <w:t>.</w:t>
            </w:r>
            <w:r>
              <w:rPr>
                <w:rFonts w:ascii="Arial" w:hAnsi="Arial" w:cs="Arial"/>
                <w:b/>
              </w:rPr>
              <w:t>45</w:t>
            </w:r>
            <w:r w:rsidR="00F96AB4" w:rsidRPr="008D36DA">
              <w:rPr>
                <w:rFonts w:ascii="Arial" w:hAnsi="Arial" w:cs="Arial"/>
                <w:b/>
              </w:rPr>
              <w:t xml:space="preserve"> – </w:t>
            </w:r>
            <w:r>
              <w:rPr>
                <w:rFonts w:ascii="Arial" w:hAnsi="Arial" w:cs="Arial"/>
                <w:b/>
              </w:rPr>
              <w:t>12</w:t>
            </w:r>
            <w:r w:rsidR="00F96AB4" w:rsidRPr="008D36DA">
              <w:rPr>
                <w:rFonts w:ascii="Arial" w:hAnsi="Arial" w:cs="Arial"/>
                <w:b/>
              </w:rPr>
              <w:t>.</w:t>
            </w:r>
            <w:r>
              <w:rPr>
                <w:rFonts w:ascii="Arial" w:hAnsi="Arial" w:cs="Arial"/>
                <w:b/>
              </w:rPr>
              <w:t>00</w:t>
            </w:r>
          </w:p>
        </w:tc>
        <w:tc>
          <w:tcPr>
            <w:tcW w:w="7484" w:type="dxa"/>
            <w:shd w:val="clear" w:color="auto" w:fill="E6E6E6"/>
            <w:vAlign w:val="center"/>
          </w:tcPr>
          <w:p w:rsidR="00F96AB4" w:rsidRPr="008D36DA" w:rsidRDefault="00F96AB4" w:rsidP="009E6FFA">
            <w:pPr>
              <w:spacing w:before="60" w:after="60"/>
              <w:rPr>
                <w:rFonts w:ascii="Arial" w:hAnsi="Arial" w:cs="Arial"/>
                <w:b/>
              </w:rPr>
            </w:pPr>
            <w:r w:rsidRPr="008D36DA">
              <w:rPr>
                <w:rFonts w:ascii="Arial" w:hAnsi="Arial" w:cs="Arial"/>
                <w:b/>
              </w:rPr>
              <w:t xml:space="preserve">Przerwa </w:t>
            </w:r>
          </w:p>
        </w:tc>
      </w:tr>
      <w:tr w:rsidR="00F96AB4" w:rsidRPr="0044519C" w:rsidTr="009E6FFA">
        <w:trPr>
          <w:trHeight w:val="631"/>
        </w:trPr>
        <w:tc>
          <w:tcPr>
            <w:tcW w:w="1728" w:type="dxa"/>
            <w:tcBorders>
              <w:bottom w:val="single" w:sz="4" w:space="0" w:color="auto"/>
            </w:tcBorders>
            <w:vAlign w:val="center"/>
          </w:tcPr>
          <w:p w:rsidR="00F96AB4" w:rsidRPr="008D36DA" w:rsidRDefault="00F96AB4" w:rsidP="00755847">
            <w:pPr>
              <w:spacing w:before="120"/>
              <w:jc w:val="center"/>
              <w:rPr>
                <w:rFonts w:ascii="Arial" w:hAnsi="Arial" w:cs="Arial"/>
              </w:rPr>
            </w:pPr>
            <w:r w:rsidRPr="008D36DA">
              <w:rPr>
                <w:rFonts w:ascii="Arial" w:hAnsi="Arial" w:cs="Arial"/>
              </w:rPr>
              <w:t>1</w:t>
            </w:r>
            <w:r w:rsidR="00755847">
              <w:rPr>
                <w:rFonts w:ascii="Arial" w:hAnsi="Arial" w:cs="Arial"/>
              </w:rPr>
              <w:t>2</w:t>
            </w:r>
            <w:r w:rsidRPr="008D36DA">
              <w:rPr>
                <w:rFonts w:ascii="Arial" w:hAnsi="Arial" w:cs="Arial"/>
              </w:rPr>
              <w:t>.</w:t>
            </w:r>
            <w:r w:rsidR="00755847">
              <w:rPr>
                <w:rFonts w:ascii="Arial" w:hAnsi="Arial" w:cs="Arial"/>
              </w:rPr>
              <w:t>00</w:t>
            </w:r>
            <w:r w:rsidRPr="008D36DA">
              <w:rPr>
                <w:rFonts w:ascii="Arial" w:hAnsi="Arial" w:cs="Arial"/>
              </w:rPr>
              <w:t xml:space="preserve"> – 1</w:t>
            </w:r>
            <w:r w:rsidR="00755847">
              <w:rPr>
                <w:rFonts w:ascii="Arial" w:hAnsi="Arial" w:cs="Arial"/>
              </w:rPr>
              <w:t>3</w:t>
            </w:r>
            <w:r w:rsidRPr="008D36DA">
              <w:rPr>
                <w:rFonts w:ascii="Arial" w:hAnsi="Arial" w:cs="Arial"/>
              </w:rPr>
              <w:t>.</w:t>
            </w:r>
            <w:r w:rsidR="00755847">
              <w:rPr>
                <w:rFonts w:ascii="Arial" w:hAnsi="Arial" w:cs="Arial"/>
              </w:rPr>
              <w:t>3</w:t>
            </w:r>
            <w:r w:rsidRPr="008D36DA">
              <w:rPr>
                <w:rFonts w:ascii="Arial" w:hAnsi="Arial" w:cs="Arial"/>
              </w:rPr>
              <w:t>0</w:t>
            </w:r>
          </w:p>
        </w:tc>
        <w:tc>
          <w:tcPr>
            <w:tcW w:w="7484" w:type="dxa"/>
            <w:tcBorders>
              <w:bottom w:val="single" w:sz="4" w:space="0" w:color="auto"/>
            </w:tcBorders>
            <w:vAlign w:val="center"/>
          </w:tcPr>
          <w:p w:rsidR="00F96AB4" w:rsidRPr="008D36DA" w:rsidRDefault="00F96AB4" w:rsidP="009E6FFA">
            <w:pPr>
              <w:spacing w:before="60" w:after="60"/>
              <w:jc w:val="both"/>
              <w:rPr>
                <w:rFonts w:ascii="Arial" w:hAnsi="Arial" w:cs="Arial"/>
                <w:b/>
              </w:rPr>
            </w:pPr>
            <w:r w:rsidRPr="008D36DA">
              <w:rPr>
                <w:rFonts w:ascii="Arial" w:hAnsi="Arial" w:cs="Arial"/>
                <w:b/>
              </w:rPr>
              <w:t>ZAJĘCIA WARSZT</w:t>
            </w:r>
            <w:r>
              <w:rPr>
                <w:rFonts w:ascii="Arial" w:hAnsi="Arial" w:cs="Arial"/>
                <w:b/>
              </w:rPr>
              <w:t>AT</w:t>
            </w:r>
            <w:r w:rsidRPr="008D36DA">
              <w:rPr>
                <w:rFonts w:ascii="Arial" w:hAnsi="Arial" w:cs="Arial"/>
                <w:b/>
              </w:rPr>
              <w:t>OWE – EWIDENCJA ZDARZEŃ GOSPODARCZYCH</w:t>
            </w:r>
            <w:r>
              <w:rPr>
                <w:rFonts w:ascii="Arial" w:hAnsi="Arial" w:cs="Arial"/>
                <w:b/>
              </w:rPr>
              <w:t xml:space="preserve"> </w:t>
            </w:r>
            <w:r w:rsidR="00220E75">
              <w:rPr>
                <w:rFonts w:ascii="Arial" w:hAnsi="Arial" w:cs="Arial"/>
                <w:b/>
              </w:rPr>
              <w:br/>
            </w:r>
            <w:r w:rsidRPr="008D36DA">
              <w:rPr>
                <w:rFonts w:ascii="Arial" w:hAnsi="Arial" w:cs="Arial"/>
                <w:b/>
              </w:rPr>
              <w:t xml:space="preserve">W </w:t>
            </w:r>
            <w:proofErr w:type="spellStart"/>
            <w:r w:rsidRPr="008D36DA">
              <w:rPr>
                <w:rFonts w:ascii="Arial" w:hAnsi="Arial" w:cs="Arial"/>
                <w:b/>
              </w:rPr>
              <w:t>PKPiR</w:t>
            </w:r>
            <w:proofErr w:type="spellEnd"/>
            <w:r>
              <w:rPr>
                <w:rFonts w:ascii="Arial" w:hAnsi="Arial" w:cs="Arial"/>
                <w:b/>
              </w:rPr>
              <w:t xml:space="preserve"> CZ. 2</w:t>
            </w:r>
          </w:p>
        </w:tc>
      </w:tr>
      <w:tr w:rsidR="00F96AB4" w:rsidRPr="0044519C" w:rsidTr="009E6FFA">
        <w:trPr>
          <w:trHeight w:val="521"/>
        </w:trPr>
        <w:tc>
          <w:tcPr>
            <w:tcW w:w="1728" w:type="dxa"/>
            <w:shd w:val="clear" w:color="auto" w:fill="E6E6E6"/>
            <w:vAlign w:val="center"/>
          </w:tcPr>
          <w:p w:rsidR="00F96AB4" w:rsidRPr="008D36DA" w:rsidRDefault="00755847" w:rsidP="00755847">
            <w:pPr>
              <w:jc w:val="center"/>
              <w:rPr>
                <w:rFonts w:ascii="Arial" w:hAnsi="Arial" w:cs="Arial"/>
                <w:b/>
              </w:rPr>
            </w:pPr>
            <w:r>
              <w:rPr>
                <w:rFonts w:ascii="Arial" w:hAnsi="Arial" w:cs="Arial"/>
                <w:b/>
              </w:rPr>
              <w:t>13</w:t>
            </w:r>
            <w:r w:rsidR="00F96AB4" w:rsidRPr="008D36DA">
              <w:rPr>
                <w:rFonts w:ascii="Arial" w:hAnsi="Arial" w:cs="Arial"/>
                <w:b/>
              </w:rPr>
              <w:t>.</w:t>
            </w:r>
            <w:r>
              <w:rPr>
                <w:rFonts w:ascii="Arial" w:hAnsi="Arial" w:cs="Arial"/>
                <w:b/>
              </w:rPr>
              <w:t>30</w:t>
            </w:r>
          </w:p>
        </w:tc>
        <w:tc>
          <w:tcPr>
            <w:tcW w:w="7484" w:type="dxa"/>
            <w:shd w:val="clear" w:color="auto" w:fill="E6E6E6"/>
            <w:vAlign w:val="center"/>
          </w:tcPr>
          <w:p w:rsidR="00F96AB4" w:rsidRPr="008D36DA" w:rsidRDefault="00F96AB4" w:rsidP="009E6FFA">
            <w:pPr>
              <w:spacing w:before="60" w:after="60"/>
              <w:rPr>
                <w:rFonts w:ascii="Arial" w:hAnsi="Arial" w:cs="Arial"/>
                <w:b/>
              </w:rPr>
            </w:pPr>
            <w:r w:rsidRPr="008D36DA">
              <w:rPr>
                <w:rFonts w:ascii="Arial" w:hAnsi="Arial" w:cs="Arial"/>
                <w:b/>
              </w:rPr>
              <w:t>Zakończenie szkolenia</w:t>
            </w:r>
          </w:p>
        </w:tc>
      </w:tr>
    </w:tbl>
    <w:p w:rsidR="00BB2DD7" w:rsidRPr="006829C7" w:rsidRDefault="00BB2DD7" w:rsidP="00E06D72">
      <w:pPr>
        <w:rPr>
          <w:rFonts w:ascii="Arial" w:hAnsi="Arial"/>
          <w:sz w:val="16"/>
          <w:szCs w:val="16"/>
        </w:rPr>
      </w:pPr>
    </w:p>
    <w:sectPr w:rsidR="00BB2DD7" w:rsidRPr="006829C7" w:rsidSect="002E43AB">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6AE" w:rsidRDefault="00DE76AE">
      <w:r>
        <w:separator/>
      </w:r>
    </w:p>
  </w:endnote>
  <w:endnote w:type="continuationSeparator" w:id="0">
    <w:p w:rsidR="00DE76AE" w:rsidRDefault="00DE76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6AE" w:rsidRDefault="00DE76AE">
      <w:r>
        <w:separator/>
      </w:r>
    </w:p>
  </w:footnote>
  <w:footnote w:type="continuationSeparator" w:id="0">
    <w:p w:rsidR="00DE76AE" w:rsidRDefault="00DE7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2502"/>
    <w:multiLevelType w:val="hybridMultilevel"/>
    <w:tmpl w:val="CD188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5A308D"/>
    <w:multiLevelType w:val="hybridMultilevel"/>
    <w:tmpl w:val="BD585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09006BC"/>
    <w:multiLevelType w:val="hybridMultilevel"/>
    <w:tmpl w:val="EDBE2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7C1D39"/>
    <w:multiLevelType w:val="hybridMultilevel"/>
    <w:tmpl w:val="84727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EA37E13"/>
    <w:multiLevelType w:val="hybridMultilevel"/>
    <w:tmpl w:val="3086012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EB40662"/>
    <w:multiLevelType w:val="hybridMultilevel"/>
    <w:tmpl w:val="FFE6C6EE"/>
    <w:lvl w:ilvl="0" w:tplc="36A4A1EE">
      <w:start w:val="1"/>
      <w:numFmt w:val="bullet"/>
      <w:lvlText w:val=""/>
      <w:lvlJc w:val="left"/>
      <w:pPr>
        <w:tabs>
          <w:tab w:val="num" w:pos="360"/>
        </w:tabs>
        <w:ind w:left="340" w:hanging="34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2E4C626C"/>
    <w:multiLevelType w:val="hybridMultilevel"/>
    <w:tmpl w:val="26DAEF1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5891405"/>
    <w:multiLevelType w:val="singleLevel"/>
    <w:tmpl w:val="78002DAE"/>
    <w:lvl w:ilvl="0">
      <w:numFmt w:val="bullet"/>
      <w:lvlText w:val="-"/>
      <w:lvlJc w:val="left"/>
      <w:pPr>
        <w:tabs>
          <w:tab w:val="num" w:pos="360"/>
        </w:tabs>
        <w:ind w:left="360" w:hanging="360"/>
      </w:pPr>
      <w:rPr>
        <w:rFonts w:ascii="Times New Roman" w:hAnsi="Times New Roman" w:hint="default"/>
      </w:rPr>
    </w:lvl>
  </w:abstractNum>
  <w:abstractNum w:abstractNumId="8">
    <w:nsid w:val="3770094D"/>
    <w:multiLevelType w:val="hybridMultilevel"/>
    <w:tmpl w:val="EBACED2C"/>
    <w:lvl w:ilvl="0" w:tplc="5248FB9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085CE9"/>
    <w:multiLevelType w:val="hybridMultilevel"/>
    <w:tmpl w:val="2B827DAE"/>
    <w:lvl w:ilvl="0" w:tplc="024EBFE8">
      <w:start w:val="1"/>
      <w:numFmt w:val="bullet"/>
      <w:lvlText w:val=""/>
      <w:lvlJc w:val="left"/>
      <w:pPr>
        <w:tabs>
          <w:tab w:val="num" w:pos="720"/>
        </w:tabs>
        <w:ind w:left="720" w:hanging="360"/>
      </w:pPr>
      <w:rPr>
        <w:rFonts w:ascii="Symbol" w:hAnsi="Symbol" w:hint="default"/>
        <w:color w:val="auto"/>
      </w:rPr>
    </w:lvl>
    <w:lvl w:ilvl="1" w:tplc="A1AEF794" w:tentative="1">
      <w:start w:val="1"/>
      <w:numFmt w:val="bullet"/>
      <w:lvlText w:val="o"/>
      <w:lvlJc w:val="left"/>
      <w:pPr>
        <w:tabs>
          <w:tab w:val="num" w:pos="1440"/>
        </w:tabs>
        <w:ind w:left="1440" w:hanging="360"/>
      </w:pPr>
      <w:rPr>
        <w:rFonts w:ascii="Courier New" w:hAnsi="Courier New" w:cs="Courier New" w:hint="default"/>
      </w:rPr>
    </w:lvl>
    <w:lvl w:ilvl="2" w:tplc="B07E3E60" w:tentative="1">
      <w:start w:val="1"/>
      <w:numFmt w:val="bullet"/>
      <w:lvlText w:val=""/>
      <w:lvlJc w:val="left"/>
      <w:pPr>
        <w:tabs>
          <w:tab w:val="num" w:pos="2160"/>
        </w:tabs>
        <w:ind w:left="2160" w:hanging="360"/>
      </w:pPr>
      <w:rPr>
        <w:rFonts w:ascii="Wingdings" w:hAnsi="Wingdings" w:hint="default"/>
      </w:rPr>
    </w:lvl>
    <w:lvl w:ilvl="3" w:tplc="689A31C0" w:tentative="1">
      <w:start w:val="1"/>
      <w:numFmt w:val="bullet"/>
      <w:lvlText w:val=""/>
      <w:lvlJc w:val="left"/>
      <w:pPr>
        <w:tabs>
          <w:tab w:val="num" w:pos="2880"/>
        </w:tabs>
        <w:ind w:left="2880" w:hanging="360"/>
      </w:pPr>
      <w:rPr>
        <w:rFonts w:ascii="Symbol" w:hAnsi="Symbol" w:hint="default"/>
      </w:rPr>
    </w:lvl>
    <w:lvl w:ilvl="4" w:tplc="01FCA27C" w:tentative="1">
      <w:start w:val="1"/>
      <w:numFmt w:val="bullet"/>
      <w:lvlText w:val="o"/>
      <w:lvlJc w:val="left"/>
      <w:pPr>
        <w:tabs>
          <w:tab w:val="num" w:pos="3600"/>
        </w:tabs>
        <w:ind w:left="3600" w:hanging="360"/>
      </w:pPr>
      <w:rPr>
        <w:rFonts w:ascii="Courier New" w:hAnsi="Courier New" w:cs="Courier New" w:hint="default"/>
      </w:rPr>
    </w:lvl>
    <w:lvl w:ilvl="5" w:tplc="F7DAEA38" w:tentative="1">
      <w:start w:val="1"/>
      <w:numFmt w:val="bullet"/>
      <w:lvlText w:val=""/>
      <w:lvlJc w:val="left"/>
      <w:pPr>
        <w:tabs>
          <w:tab w:val="num" w:pos="4320"/>
        </w:tabs>
        <w:ind w:left="4320" w:hanging="360"/>
      </w:pPr>
      <w:rPr>
        <w:rFonts w:ascii="Wingdings" w:hAnsi="Wingdings" w:hint="default"/>
      </w:rPr>
    </w:lvl>
    <w:lvl w:ilvl="6" w:tplc="1A8262A4" w:tentative="1">
      <w:start w:val="1"/>
      <w:numFmt w:val="bullet"/>
      <w:lvlText w:val=""/>
      <w:lvlJc w:val="left"/>
      <w:pPr>
        <w:tabs>
          <w:tab w:val="num" w:pos="5040"/>
        </w:tabs>
        <w:ind w:left="5040" w:hanging="360"/>
      </w:pPr>
      <w:rPr>
        <w:rFonts w:ascii="Symbol" w:hAnsi="Symbol" w:hint="default"/>
      </w:rPr>
    </w:lvl>
    <w:lvl w:ilvl="7" w:tplc="8C38AED0" w:tentative="1">
      <w:start w:val="1"/>
      <w:numFmt w:val="bullet"/>
      <w:lvlText w:val="o"/>
      <w:lvlJc w:val="left"/>
      <w:pPr>
        <w:tabs>
          <w:tab w:val="num" w:pos="5760"/>
        </w:tabs>
        <w:ind w:left="5760" w:hanging="360"/>
      </w:pPr>
      <w:rPr>
        <w:rFonts w:ascii="Courier New" w:hAnsi="Courier New" w:cs="Courier New" w:hint="default"/>
      </w:rPr>
    </w:lvl>
    <w:lvl w:ilvl="8" w:tplc="F9DC1D96" w:tentative="1">
      <w:start w:val="1"/>
      <w:numFmt w:val="bullet"/>
      <w:lvlText w:val=""/>
      <w:lvlJc w:val="left"/>
      <w:pPr>
        <w:tabs>
          <w:tab w:val="num" w:pos="6480"/>
        </w:tabs>
        <w:ind w:left="6480" w:hanging="360"/>
      </w:pPr>
      <w:rPr>
        <w:rFonts w:ascii="Wingdings" w:hAnsi="Wingdings" w:hint="default"/>
      </w:rPr>
    </w:lvl>
  </w:abstractNum>
  <w:abstractNum w:abstractNumId="10">
    <w:nsid w:val="5E6C31DC"/>
    <w:multiLevelType w:val="hybridMultilevel"/>
    <w:tmpl w:val="1C3C69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82501B0"/>
    <w:multiLevelType w:val="hybridMultilevel"/>
    <w:tmpl w:val="F1DE62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10"/>
  </w:num>
  <w:num w:numId="5">
    <w:abstractNumId w:val="6"/>
  </w:num>
  <w:num w:numId="6">
    <w:abstractNumId w:val="11"/>
  </w:num>
  <w:num w:numId="7">
    <w:abstractNumId w:val="2"/>
  </w:num>
  <w:num w:numId="8">
    <w:abstractNumId w:val="8"/>
  </w:num>
  <w:num w:numId="9">
    <w:abstractNumId w:val="1"/>
  </w:num>
  <w:num w:numId="10">
    <w:abstractNumId w:val="4"/>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C9649E"/>
    <w:rsid w:val="00024339"/>
    <w:rsid w:val="00076588"/>
    <w:rsid w:val="00077A13"/>
    <w:rsid w:val="000D1319"/>
    <w:rsid w:val="00106B4B"/>
    <w:rsid w:val="00106DFE"/>
    <w:rsid w:val="001B243E"/>
    <w:rsid w:val="001E2BCE"/>
    <w:rsid w:val="00220E75"/>
    <w:rsid w:val="00297CC5"/>
    <w:rsid w:val="002A2B99"/>
    <w:rsid w:val="002B53D3"/>
    <w:rsid w:val="002B58FB"/>
    <w:rsid w:val="002E43AB"/>
    <w:rsid w:val="002E7A3A"/>
    <w:rsid w:val="00384905"/>
    <w:rsid w:val="0038729E"/>
    <w:rsid w:val="003B0F99"/>
    <w:rsid w:val="004049E6"/>
    <w:rsid w:val="00425D00"/>
    <w:rsid w:val="00427A4D"/>
    <w:rsid w:val="00434699"/>
    <w:rsid w:val="0044629D"/>
    <w:rsid w:val="004526A4"/>
    <w:rsid w:val="0045655D"/>
    <w:rsid w:val="004614BB"/>
    <w:rsid w:val="0047187F"/>
    <w:rsid w:val="00473849"/>
    <w:rsid w:val="004942FC"/>
    <w:rsid w:val="004C57E2"/>
    <w:rsid w:val="00551EFD"/>
    <w:rsid w:val="0056164B"/>
    <w:rsid w:val="005843FC"/>
    <w:rsid w:val="00594DDD"/>
    <w:rsid w:val="005B23BB"/>
    <w:rsid w:val="005E3A93"/>
    <w:rsid w:val="005E74E7"/>
    <w:rsid w:val="00610D59"/>
    <w:rsid w:val="006829C7"/>
    <w:rsid w:val="006A1655"/>
    <w:rsid w:val="006C7A8C"/>
    <w:rsid w:val="006E500D"/>
    <w:rsid w:val="00701A91"/>
    <w:rsid w:val="00755847"/>
    <w:rsid w:val="007835D2"/>
    <w:rsid w:val="007851CC"/>
    <w:rsid w:val="007E0BCA"/>
    <w:rsid w:val="007E3606"/>
    <w:rsid w:val="007F219E"/>
    <w:rsid w:val="00805EFC"/>
    <w:rsid w:val="00821132"/>
    <w:rsid w:val="008655ED"/>
    <w:rsid w:val="008D36DA"/>
    <w:rsid w:val="00945D0F"/>
    <w:rsid w:val="009912D5"/>
    <w:rsid w:val="009913BB"/>
    <w:rsid w:val="009977A0"/>
    <w:rsid w:val="009C602C"/>
    <w:rsid w:val="009D1175"/>
    <w:rsid w:val="009D7A68"/>
    <w:rsid w:val="009E6FFA"/>
    <w:rsid w:val="00A361CE"/>
    <w:rsid w:val="00A37AFB"/>
    <w:rsid w:val="00A50B4D"/>
    <w:rsid w:val="00A55AE0"/>
    <w:rsid w:val="00A87B72"/>
    <w:rsid w:val="00AC56B6"/>
    <w:rsid w:val="00B3314D"/>
    <w:rsid w:val="00B424BA"/>
    <w:rsid w:val="00B567F6"/>
    <w:rsid w:val="00B85420"/>
    <w:rsid w:val="00B931CD"/>
    <w:rsid w:val="00B94AC8"/>
    <w:rsid w:val="00BA1D56"/>
    <w:rsid w:val="00BB2D10"/>
    <w:rsid w:val="00BB2DD7"/>
    <w:rsid w:val="00C22B65"/>
    <w:rsid w:val="00C9649E"/>
    <w:rsid w:val="00CA5F7C"/>
    <w:rsid w:val="00CE613D"/>
    <w:rsid w:val="00CF2C66"/>
    <w:rsid w:val="00CF7FD1"/>
    <w:rsid w:val="00D162E7"/>
    <w:rsid w:val="00D54A49"/>
    <w:rsid w:val="00D873DD"/>
    <w:rsid w:val="00DD4983"/>
    <w:rsid w:val="00DE76AE"/>
    <w:rsid w:val="00E06D72"/>
    <w:rsid w:val="00E154FE"/>
    <w:rsid w:val="00E30E93"/>
    <w:rsid w:val="00ED78FC"/>
    <w:rsid w:val="00EE2C4C"/>
    <w:rsid w:val="00EE341A"/>
    <w:rsid w:val="00EF390C"/>
    <w:rsid w:val="00F432E9"/>
    <w:rsid w:val="00F96AB4"/>
    <w:rsid w:val="00F97D9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E43AB"/>
  </w:style>
  <w:style w:type="paragraph" w:styleId="Nagwek1">
    <w:name w:val="heading 1"/>
    <w:basedOn w:val="Normalny"/>
    <w:next w:val="Normalny"/>
    <w:qFormat/>
    <w:rsid w:val="002E43AB"/>
    <w:pPr>
      <w:keepNext/>
      <w:spacing w:line="360" w:lineRule="auto"/>
      <w:jc w:val="both"/>
      <w:outlineLvl w:val="0"/>
    </w:pPr>
    <w:rPr>
      <w:rFonts w:ascii="Tahoma" w:hAnsi="Tahom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E43AB"/>
    <w:pPr>
      <w:jc w:val="both"/>
    </w:pPr>
    <w:rPr>
      <w:rFonts w:ascii="Arial" w:hAnsi="Arial"/>
      <w:color w:val="000000"/>
      <w:sz w:val="24"/>
    </w:rPr>
  </w:style>
  <w:style w:type="character" w:styleId="Hipercze">
    <w:name w:val="Hyperlink"/>
    <w:rsid w:val="002E43AB"/>
    <w:rPr>
      <w:color w:val="0000FF"/>
      <w:u w:val="single"/>
    </w:rPr>
  </w:style>
  <w:style w:type="paragraph" w:styleId="Nagwek">
    <w:name w:val="header"/>
    <w:basedOn w:val="Normalny"/>
    <w:rsid w:val="002E43AB"/>
    <w:pPr>
      <w:tabs>
        <w:tab w:val="center" w:pos="4536"/>
        <w:tab w:val="right" w:pos="9072"/>
      </w:tabs>
    </w:pPr>
  </w:style>
  <w:style w:type="paragraph" w:styleId="Stopka">
    <w:name w:val="footer"/>
    <w:basedOn w:val="Normalny"/>
    <w:rsid w:val="002E43AB"/>
    <w:pPr>
      <w:tabs>
        <w:tab w:val="center" w:pos="4536"/>
        <w:tab w:val="right" w:pos="9072"/>
      </w:tabs>
    </w:pPr>
  </w:style>
  <w:style w:type="paragraph" w:styleId="NormalnyWeb">
    <w:name w:val="Normal (Web)"/>
    <w:basedOn w:val="Normalny"/>
    <w:uiPriority w:val="99"/>
    <w:unhideWhenUsed/>
    <w:rsid w:val="00CA5F7C"/>
    <w:rPr>
      <w:sz w:val="24"/>
      <w:szCs w:val="24"/>
    </w:rPr>
  </w:style>
  <w:style w:type="character" w:styleId="Pogrubienie">
    <w:name w:val="Strong"/>
    <w:uiPriority w:val="22"/>
    <w:qFormat/>
    <w:rsid w:val="00CA5F7C"/>
    <w:rPr>
      <w:b/>
      <w:bCs/>
    </w:rPr>
  </w:style>
</w:styles>
</file>

<file path=word/webSettings.xml><?xml version="1.0" encoding="utf-8"?>
<w:webSettings xmlns:r="http://schemas.openxmlformats.org/officeDocument/2006/relationships" xmlns:w="http://schemas.openxmlformats.org/wordprocessingml/2006/main">
  <w:divs>
    <w:div w:id="347802979">
      <w:bodyDiv w:val="1"/>
      <w:marLeft w:val="0"/>
      <w:marRight w:val="0"/>
      <w:marTop w:val="0"/>
      <w:marBottom w:val="0"/>
      <w:divBdr>
        <w:top w:val="none" w:sz="0" w:space="0" w:color="auto"/>
        <w:left w:val="none" w:sz="0" w:space="0" w:color="auto"/>
        <w:bottom w:val="none" w:sz="0" w:space="0" w:color="auto"/>
        <w:right w:val="none" w:sz="0" w:space="0" w:color="auto"/>
      </w:divBdr>
    </w:div>
    <w:div w:id="16964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43701-4AA0-4CE3-BB52-CD0C08CC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1271</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vt:lpstr>
    </vt:vector>
  </TitlesOfParts>
  <Company>P F P</Company>
  <LinksUpToDate>false</LinksUpToDate>
  <CharactersWithSpaces>1480</CharactersWithSpaces>
  <SharedDoc>false</SharedDoc>
  <HLinks>
    <vt:vector size="6" baseType="variant">
      <vt:variant>
        <vt:i4>7077975</vt:i4>
      </vt:variant>
      <vt:variant>
        <vt:i4>0</vt:i4>
      </vt:variant>
      <vt:variant>
        <vt:i4>0</vt:i4>
      </vt:variant>
      <vt:variant>
        <vt:i4>5</vt:i4>
      </vt:variant>
      <vt:variant>
        <vt:lpwstr>mailto:e.omelanczuk@um.szczecinek.pl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Maria</dc:creator>
  <cp:lastModifiedBy>Elżbieta Omelańczuk</cp:lastModifiedBy>
  <cp:revision>4</cp:revision>
  <cp:lastPrinted>2014-05-30T08:35:00Z</cp:lastPrinted>
  <dcterms:created xsi:type="dcterms:W3CDTF">2014-06-05T10:01:00Z</dcterms:created>
  <dcterms:modified xsi:type="dcterms:W3CDTF">2014-06-05T10:05:00Z</dcterms:modified>
</cp:coreProperties>
</file>